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70" w:type="dxa"/>
        <w:tblLayout w:type="fixed"/>
        <w:tblCellMar>
          <w:left w:w="0" w:type="dxa"/>
          <w:right w:w="0" w:type="dxa"/>
        </w:tblCellMar>
        <w:tblLook w:val="04A0" w:firstRow="1" w:lastRow="0" w:firstColumn="1" w:lastColumn="0" w:noHBand="0" w:noVBand="1"/>
      </w:tblPr>
      <w:tblGrid>
        <w:gridCol w:w="20"/>
        <w:gridCol w:w="74"/>
        <w:gridCol w:w="183"/>
        <w:gridCol w:w="81"/>
        <w:gridCol w:w="21"/>
        <w:gridCol w:w="27"/>
        <w:gridCol w:w="20"/>
        <w:gridCol w:w="29"/>
        <w:gridCol w:w="7"/>
        <w:gridCol w:w="14"/>
        <w:gridCol w:w="163"/>
        <w:gridCol w:w="212"/>
        <w:gridCol w:w="283"/>
        <w:gridCol w:w="142"/>
        <w:gridCol w:w="1854"/>
        <w:gridCol w:w="697"/>
        <w:gridCol w:w="6238"/>
        <w:gridCol w:w="48"/>
        <w:gridCol w:w="21"/>
        <w:gridCol w:w="24"/>
        <w:gridCol w:w="284"/>
        <w:gridCol w:w="35"/>
        <w:gridCol w:w="48"/>
        <w:gridCol w:w="1445"/>
      </w:tblGrid>
      <w:tr w:rsidR="001F5E28" w14:paraId="5D2A273B" w14:textId="77777777" w:rsidTr="00153BA7">
        <w:trPr>
          <w:trHeight w:hRule="exact" w:val="344"/>
        </w:trPr>
        <w:tc>
          <w:tcPr>
            <w:tcW w:w="11970" w:type="dxa"/>
            <w:gridSpan w:val="24"/>
          </w:tcPr>
          <w:p w14:paraId="6517CD41" w14:textId="77777777" w:rsidR="001F5E28" w:rsidRDefault="001F5E28" w:rsidP="008F1E55"/>
        </w:tc>
      </w:tr>
      <w:tr w:rsidR="001F5E28" w:rsidRPr="009957FF" w14:paraId="23CA2994" w14:textId="77777777" w:rsidTr="00153BA7">
        <w:trPr>
          <w:trHeight w:hRule="exact" w:val="100"/>
        </w:trPr>
        <w:tc>
          <w:tcPr>
            <w:tcW w:w="94" w:type="dxa"/>
            <w:gridSpan w:val="2"/>
          </w:tcPr>
          <w:p w14:paraId="352FDC80" w14:textId="77777777" w:rsidR="001F5E28" w:rsidRDefault="001F5E28" w:rsidP="008F1E55"/>
        </w:tc>
        <w:tc>
          <w:tcPr>
            <w:tcW w:w="3036" w:type="dxa"/>
            <w:gridSpan w:val="13"/>
            <w:vMerge w:val="restart"/>
          </w:tcPr>
          <w:p w14:paraId="082ADAB8" w14:textId="77777777" w:rsidR="001F5E28" w:rsidRPr="009957FF" w:rsidRDefault="001D1A6A" w:rsidP="008F1E55">
            <w:pPr>
              <w:jc w:val="center"/>
            </w:pPr>
            <w:r w:rsidRPr="009957FF">
              <w:rPr>
                <w:noProof/>
              </w:rPr>
              <w:drawing>
                <wp:inline distT="0" distB="0" distL="0" distR="0" wp14:anchorId="6D5C9D23" wp14:editId="15052A40">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2272" cy="1282194"/>
                          </a:xfrm>
                          <a:prstGeom prst="rect">
                            <a:avLst/>
                          </a:prstGeom>
                        </pic:spPr>
                      </pic:pic>
                    </a:graphicData>
                  </a:graphic>
                </wp:inline>
              </w:drawing>
            </w:r>
          </w:p>
        </w:tc>
        <w:tc>
          <w:tcPr>
            <w:tcW w:w="8840" w:type="dxa"/>
            <w:gridSpan w:val="9"/>
          </w:tcPr>
          <w:p w14:paraId="6F156B81" w14:textId="77777777" w:rsidR="001F5E28" w:rsidRPr="009957FF" w:rsidRDefault="001F5E28" w:rsidP="008F1E55"/>
        </w:tc>
      </w:tr>
      <w:tr w:rsidR="001F5E28" w:rsidRPr="009957FF" w14:paraId="06C21B31" w14:textId="77777777" w:rsidTr="00153BA7">
        <w:trPr>
          <w:trHeight w:hRule="exact" w:val="745"/>
        </w:trPr>
        <w:tc>
          <w:tcPr>
            <w:tcW w:w="94" w:type="dxa"/>
            <w:gridSpan w:val="2"/>
          </w:tcPr>
          <w:p w14:paraId="1DA9D408" w14:textId="77777777" w:rsidR="001F5E28" w:rsidRPr="009957FF" w:rsidRDefault="001F5E28" w:rsidP="008F1E55"/>
        </w:tc>
        <w:tc>
          <w:tcPr>
            <w:tcW w:w="3036" w:type="dxa"/>
            <w:gridSpan w:val="13"/>
            <w:vMerge/>
          </w:tcPr>
          <w:p w14:paraId="1737F267" w14:textId="77777777" w:rsidR="001F5E28" w:rsidRPr="009957FF" w:rsidRDefault="001F5E28" w:rsidP="008F1E55"/>
        </w:tc>
        <w:tc>
          <w:tcPr>
            <w:tcW w:w="697" w:type="dxa"/>
          </w:tcPr>
          <w:p w14:paraId="585B156F" w14:textId="77777777" w:rsidR="001F5E28" w:rsidRPr="009957FF" w:rsidRDefault="001F5E28" w:rsidP="008F1E55"/>
        </w:tc>
        <w:tc>
          <w:tcPr>
            <w:tcW w:w="6307" w:type="dxa"/>
            <w:gridSpan w:val="3"/>
            <w:vMerge w:val="restart"/>
            <w:shd w:val="clear" w:color="auto" w:fill="auto"/>
            <w:vAlign w:val="center"/>
          </w:tcPr>
          <w:p w14:paraId="3952301F" w14:textId="77777777"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"Зерде"</w:t>
            </w:r>
          </w:p>
        </w:tc>
        <w:tc>
          <w:tcPr>
            <w:tcW w:w="1836" w:type="dxa"/>
            <w:gridSpan w:val="5"/>
          </w:tcPr>
          <w:p w14:paraId="210CE536" w14:textId="77777777" w:rsidR="001F5E28" w:rsidRPr="009957FF" w:rsidRDefault="001F5E28" w:rsidP="008F1E55"/>
        </w:tc>
      </w:tr>
      <w:tr w:rsidR="001F5E28" w:rsidRPr="009957FF" w14:paraId="10B3A6B1" w14:textId="77777777" w:rsidTr="00153BA7">
        <w:trPr>
          <w:trHeight w:hRule="exact" w:val="731"/>
        </w:trPr>
        <w:tc>
          <w:tcPr>
            <w:tcW w:w="94" w:type="dxa"/>
            <w:gridSpan w:val="2"/>
          </w:tcPr>
          <w:p w14:paraId="5F99E0B8" w14:textId="77777777" w:rsidR="001F5E28" w:rsidRPr="009957FF" w:rsidRDefault="001F5E28" w:rsidP="008F1E55"/>
        </w:tc>
        <w:tc>
          <w:tcPr>
            <w:tcW w:w="3036" w:type="dxa"/>
            <w:gridSpan w:val="13"/>
            <w:vMerge/>
          </w:tcPr>
          <w:p w14:paraId="2D4EDC58" w14:textId="77777777" w:rsidR="001F5E28" w:rsidRPr="009957FF" w:rsidRDefault="001F5E28" w:rsidP="008F1E55"/>
        </w:tc>
        <w:tc>
          <w:tcPr>
            <w:tcW w:w="697" w:type="dxa"/>
          </w:tcPr>
          <w:p w14:paraId="4567EC38" w14:textId="77777777" w:rsidR="001F5E28" w:rsidRPr="009957FF" w:rsidRDefault="001F5E28" w:rsidP="008F1E55"/>
        </w:tc>
        <w:tc>
          <w:tcPr>
            <w:tcW w:w="6307" w:type="dxa"/>
            <w:gridSpan w:val="3"/>
            <w:vMerge/>
            <w:shd w:val="clear" w:color="auto" w:fill="auto"/>
            <w:vAlign w:val="center"/>
          </w:tcPr>
          <w:p w14:paraId="3EDDE86D" w14:textId="77777777" w:rsidR="001F5E28" w:rsidRPr="009957FF" w:rsidRDefault="001F5E28" w:rsidP="008F1E55"/>
        </w:tc>
        <w:tc>
          <w:tcPr>
            <w:tcW w:w="1836" w:type="dxa"/>
            <w:gridSpan w:val="5"/>
          </w:tcPr>
          <w:p w14:paraId="622A6D65" w14:textId="77777777" w:rsidR="001F5E28" w:rsidRPr="009957FF" w:rsidRDefault="001F5E28" w:rsidP="008F1E55"/>
        </w:tc>
      </w:tr>
      <w:tr w:rsidR="001F5E28" w:rsidRPr="009957FF" w14:paraId="26FBC23B" w14:textId="77777777" w:rsidTr="00153BA7">
        <w:trPr>
          <w:trHeight w:hRule="exact" w:val="673"/>
        </w:trPr>
        <w:tc>
          <w:tcPr>
            <w:tcW w:w="94" w:type="dxa"/>
            <w:gridSpan w:val="2"/>
          </w:tcPr>
          <w:p w14:paraId="570E9676" w14:textId="77777777" w:rsidR="001F5E28" w:rsidRPr="009957FF" w:rsidRDefault="001F5E28" w:rsidP="008F1E55"/>
        </w:tc>
        <w:tc>
          <w:tcPr>
            <w:tcW w:w="3036" w:type="dxa"/>
            <w:gridSpan w:val="13"/>
            <w:vMerge/>
          </w:tcPr>
          <w:p w14:paraId="65AF159D" w14:textId="77777777" w:rsidR="001F5E28" w:rsidRPr="009957FF" w:rsidRDefault="001F5E28" w:rsidP="008F1E55"/>
        </w:tc>
        <w:tc>
          <w:tcPr>
            <w:tcW w:w="8840" w:type="dxa"/>
            <w:gridSpan w:val="9"/>
          </w:tcPr>
          <w:p w14:paraId="08DD25B2" w14:textId="77777777" w:rsidR="001F5E28" w:rsidRPr="009957FF" w:rsidRDefault="001F5E28" w:rsidP="008F1E55"/>
        </w:tc>
      </w:tr>
      <w:tr w:rsidR="001F5E28" w:rsidRPr="009957FF" w14:paraId="601305E5" w14:textId="77777777" w:rsidTr="00153BA7">
        <w:trPr>
          <w:trHeight w:hRule="exact" w:val="1362"/>
        </w:trPr>
        <w:tc>
          <w:tcPr>
            <w:tcW w:w="11970" w:type="dxa"/>
            <w:gridSpan w:val="24"/>
          </w:tcPr>
          <w:p w14:paraId="23571D7D" w14:textId="77777777" w:rsidR="001F5E28" w:rsidRPr="009957FF" w:rsidRDefault="001F5E28" w:rsidP="008F1E55"/>
        </w:tc>
      </w:tr>
      <w:tr w:rsidR="001F5E28" w:rsidRPr="009957FF" w14:paraId="34881EA9" w14:textId="77777777" w:rsidTr="00153BA7">
        <w:trPr>
          <w:trHeight w:hRule="exact" w:val="1346"/>
        </w:trPr>
        <w:tc>
          <w:tcPr>
            <w:tcW w:w="11970" w:type="dxa"/>
            <w:gridSpan w:val="24"/>
          </w:tcPr>
          <w:p w14:paraId="54D618F4" w14:textId="77777777" w:rsidR="001F5E28" w:rsidRPr="009957FF" w:rsidRDefault="001F5E28" w:rsidP="008F1E55"/>
        </w:tc>
      </w:tr>
      <w:tr w:rsidR="001F5E28" w:rsidRPr="009957FF" w14:paraId="36F0E0A6" w14:textId="77777777" w:rsidTr="00153BA7">
        <w:trPr>
          <w:trHeight w:hRule="exact" w:val="1075"/>
        </w:trPr>
        <w:tc>
          <w:tcPr>
            <w:tcW w:w="277" w:type="dxa"/>
            <w:gridSpan w:val="3"/>
          </w:tcPr>
          <w:p w14:paraId="650D00F3" w14:textId="77777777" w:rsidR="001F5E28" w:rsidRPr="009957FF" w:rsidRDefault="001F5E28" w:rsidP="008F1E55"/>
        </w:tc>
        <w:tc>
          <w:tcPr>
            <w:tcW w:w="9788" w:type="dxa"/>
            <w:gridSpan w:val="14"/>
            <w:vMerge w:val="restart"/>
            <w:shd w:val="clear" w:color="auto" w:fill="auto"/>
          </w:tcPr>
          <w:p w14:paraId="3EEA5606"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14:paraId="3EF305A9"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905" w:type="dxa"/>
            <w:gridSpan w:val="7"/>
          </w:tcPr>
          <w:p w14:paraId="0C2D0A4D" w14:textId="77777777" w:rsidR="001F5E28" w:rsidRPr="009957FF" w:rsidRDefault="001F5E28" w:rsidP="008F1E55"/>
        </w:tc>
      </w:tr>
      <w:tr w:rsidR="001F5E28" w:rsidRPr="009957FF" w14:paraId="3ECF767D" w14:textId="77777777" w:rsidTr="00153BA7">
        <w:trPr>
          <w:trHeight w:hRule="exact" w:val="1075"/>
        </w:trPr>
        <w:tc>
          <w:tcPr>
            <w:tcW w:w="277" w:type="dxa"/>
            <w:gridSpan w:val="3"/>
          </w:tcPr>
          <w:p w14:paraId="51E70E61" w14:textId="77777777" w:rsidR="001F5E28" w:rsidRPr="009957FF" w:rsidRDefault="001F5E28" w:rsidP="008F1E55"/>
        </w:tc>
        <w:tc>
          <w:tcPr>
            <w:tcW w:w="9788" w:type="dxa"/>
            <w:gridSpan w:val="14"/>
            <w:vMerge/>
            <w:shd w:val="clear" w:color="auto" w:fill="auto"/>
          </w:tcPr>
          <w:p w14:paraId="281F836B" w14:textId="77777777" w:rsidR="001F5E28" w:rsidRPr="009957FF" w:rsidRDefault="001F5E28" w:rsidP="008F1E55"/>
        </w:tc>
        <w:tc>
          <w:tcPr>
            <w:tcW w:w="1905" w:type="dxa"/>
            <w:gridSpan w:val="7"/>
          </w:tcPr>
          <w:p w14:paraId="5C017417" w14:textId="77777777" w:rsidR="001F5E28" w:rsidRPr="009957FF" w:rsidRDefault="001F5E28" w:rsidP="008F1E55"/>
        </w:tc>
      </w:tr>
      <w:tr w:rsidR="001F5E28" w:rsidRPr="009957FF" w14:paraId="59D9B083" w14:textId="77777777" w:rsidTr="00153BA7">
        <w:trPr>
          <w:trHeight w:hRule="exact" w:val="902"/>
        </w:trPr>
        <w:tc>
          <w:tcPr>
            <w:tcW w:w="277" w:type="dxa"/>
            <w:gridSpan w:val="3"/>
          </w:tcPr>
          <w:p w14:paraId="380174F9" w14:textId="77777777" w:rsidR="001F5E28" w:rsidRPr="009957FF" w:rsidRDefault="001F5E28" w:rsidP="008F1E55"/>
        </w:tc>
        <w:tc>
          <w:tcPr>
            <w:tcW w:w="9788" w:type="dxa"/>
            <w:gridSpan w:val="14"/>
            <w:vMerge w:val="restart"/>
            <w:shd w:val="clear" w:color="auto" w:fill="auto"/>
            <w:vAlign w:val="center"/>
          </w:tcPr>
          <w:p w14:paraId="2AF14CF3" w14:textId="77777777"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905" w:type="dxa"/>
            <w:gridSpan w:val="7"/>
          </w:tcPr>
          <w:p w14:paraId="0621CD9D" w14:textId="77777777" w:rsidR="001F5E28" w:rsidRPr="009957FF" w:rsidRDefault="001F5E28" w:rsidP="008F1E55"/>
        </w:tc>
      </w:tr>
      <w:tr w:rsidR="001F5E28" w:rsidRPr="009957FF" w14:paraId="0307EAE4" w14:textId="77777777" w:rsidTr="00153BA7">
        <w:trPr>
          <w:trHeight w:hRule="exact" w:val="903"/>
        </w:trPr>
        <w:tc>
          <w:tcPr>
            <w:tcW w:w="277" w:type="dxa"/>
            <w:gridSpan w:val="3"/>
          </w:tcPr>
          <w:p w14:paraId="0F557F70" w14:textId="77777777" w:rsidR="001F5E28" w:rsidRPr="009957FF" w:rsidRDefault="001F5E28" w:rsidP="008F1E55"/>
        </w:tc>
        <w:tc>
          <w:tcPr>
            <w:tcW w:w="9788" w:type="dxa"/>
            <w:gridSpan w:val="14"/>
            <w:vMerge/>
            <w:shd w:val="clear" w:color="auto" w:fill="auto"/>
            <w:vAlign w:val="center"/>
          </w:tcPr>
          <w:p w14:paraId="5E06AA1A" w14:textId="77777777" w:rsidR="001F5E28" w:rsidRPr="009957FF" w:rsidRDefault="001F5E28" w:rsidP="008F1E55"/>
        </w:tc>
        <w:tc>
          <w:tcPr>
            <w:tcW w:w="1905" w:type="dxa"/>
            <w:gridSpan w:val="7"/>
          </w:tcPr>
          <w:p w14:paraId="40B88D0C" w14:textId="77777777" w:rsidR="001F5E28" w:rsidRPr="009957FF" w:rsidRDefault="001F5E28" w:rsidP="008F1E55"/>
        </w:tc>
      </w:tr>
      <w:tr w:rsidR="001F5E28" w:rsidRPr="009957FF" w14:paraId="19E4C233" w14:textId="77777777" w:rsidTr="00153BA7">
        <w:trPr>
          <w:trHeight w:hRule="exact" w:val="1117"/>
        </w:trPr>
        <w:tc>
          <w:tcPr>
            <w:tcW w:w="277" w:type="dxa"/>
            <w:gridSpan w:val="3"/>
          </w:tcPr>
          <w:p w14:paraId="61CAE506" w14:textId="77777777" w:rsidR="001F5E28" w:rsidRPr="009957FF" w:rsidRDefault="001F5E28" w:rsidP="008F1E55"/>
        </w:tc>
        <w:tc>
          <w:tcPr>
            <w:tcW w:w="9788" w:type="dxa"/>
            <w:gridSpan w:val="14"/>
            <w:shd w:val="clear" w:color="auto" w:fill="auto"/>
            <w:vAlign w:val="center"/>
          </w:tcPr>
          <w:p w14:paraId="3FC0F9DD" w14:textId="77777777" w:rsidR="001F5E28" w:rsidRPr="002F72D1" w:rsidRDefault="001D1A6A" w:rsidP="00F41804">
            <w:pPr>
              <w:spacing w:line="232" w:lineRule="auto"/>
              <w:jc w:val="center"/>
              <w:rPr>
                <w:rFonts w:ascii="Times New Roman" w:eastAsia="Times New Roman" w:hAnsi="Times New Roman" w:cs="Times New Roman"/>
                <w:i/>
                <w:color w:val="000000"/>
                <w:spacing w:val="-2"/>
                <w:sz w:val="44"/>
              </w:rPr>
            </w:pPr>
            <w:r w:rsidRPr="002F72D1">
              <w:rPr>
                <w:rFonts w:ascii="Times New Roman" w:eastAsia="Times New Roman" w:hAnsi="Times New Roman" w:cs="Times New Roman"/>
                <w:i/>
                <w:color w:val="000000"/>
                <w:spacing w:val="-2"/>
                <w:sz w:val="44"/>
              </w:rPr>
              <w:t xml:space="preserve">Вариант </w:t>
            </w:r>
            <w:r w:rsidR="00F41804">
              <w:rPr>
                <w:rFonts w:ascii="Times New Roman" w:eastAsia="Times New Roman" w:hAnsi="Times New Roman" w:cs="Times New Roman"/>
                <w:i/>
                <w:color w:val="000000"/>
                <w:spacing w:val="-2"/>
                <w:sz w:val="44"/>
              </w:rPr>
              <w:t>1</w:t>
            </w:r>
          </w:p>
        </w:tc>
        <w:tc>
          <w:tcPr>
            <w:tcW w:w="1905" w:type="dxa"/>
            <w:gridSpan w:val="7"/>
          </w:tcPr>
          <w:p w14:paraId="693E663B" w14:textId="77777777" w:rsidR="001F5E28" w:rsidRPr="009957FF" w:rsidRDefault="001F5E28" w:rsidP="008F1E55"/>
        </w:tc>
      </w:tr>
      <w:tr w:rsidR="001F5E28" w:rsidRPr="009957FF" w14:paraId="6B998A91" w14:textId="77777777" w:rsidTr="00153BA7">
        <w:trPr>
          <w:trHeight w:hRule="exact" w:val="574"/>
        </w:trPr>
        <w:tc>
          <w:tcPr>
            <w:tcW w:w="11970" w:type="dxa"/>
            <w:gridSpan w:val="24"/>
          </w:tcPr>
          <w:p w14:paraId="77FACD0E" w14:textId="77777777" w:rsidR="001F5E28" w:rsidRPr="009957FF" w:rsidRDefault="001F5E28" w:rsidP="008F1E55"/>
        </w:tc>
      </w:tr>
      <w:tr w:rsidR="001F5E28" w:rsidRPr="009957FF" w14:paraId="646325F1" w14:textId="77777777" w:rsidTr="00153BA7">
        <w:trPr>
          <w:trHeight w:hRule="exact" w:val="1017"/>
        </w:trPr>
        <w:tc>
          <w:tcPr>
            <w:tcW w:w="277" w:type="dxa"/>
            <w:gridSpan w:val="3"/>
          </w:tcPr>
          <w:p w14:paraId="7C65DFDF" w14:textId="77777777" w:rsidR="001F5E28" w:rsidRPr="009957FF" w:rsidRDefault="001F5E28" w:rsidP="008F1E55"/>
        </w:tc>
        <w:tc>
          <w:tcPr>
            <w:tcW w:w="9788" w:type="dxa"/>
            <w:gridSpan w:val="14"/>
            <w:shd w:val="clear" w:color="auto" w:fill="auto"/>
            <w:vAlign w:val="center"/>
          </w:tcPr>
          <w:p w14:paraId="6B4A704F" w14:textId="77777777"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905" w:type="dxa"/>
            <w:gridSpan w:val="7"/>
          </w:tcPr>
          <w:p w14:paraId="21C3821C" w14:textId="77777777" w:rsidR="001F5E28" w:rsidRPr="009957FF" w:rsidRDefault="001F5E28" w:rsidP="008F1E55"/>
        </w:tc>
      </w:tr>
      <w:tr w:rsidR="001F5E28" w:rsidRPr="009957FF" w14:paraId="5FFAB306" w14:textId="77777777" w:rsidTr="00153BA7">
        <w:trPr>
          <w:trHeight w:hRule="exact" w:val="1189"/>
        </w:trPr>
        <w:tc>
          <w:tcPr>
            <w:tcW w:w="11970" w:type="dxa"/>
            <w:gridSpan w:val="24"/>
          </w:tcPr>
          <w:p w14:paraId="4AB36A1D" w14:textId="77777777" w:rsidR="001F5E28" w:rsidRPr="009957FF" w:rsidRDefault="001F5E28" w:rsidP="008F1E55"/>
        </w:tc>
      </w:tr>
      <w:tr w:rsidR="001F5E28" w:rsidRPr="009957FF" w14:paraId="7B839A37" w14:textId="77777777" w:rsidTr="00153BA7">
        <w:trPr>
          <w:trHeight w:hRule="exact" w:val="1175"/>
        </w:trPr>
        <w:tc>
          <w:tcPr>
            <w:tcW w:w="11970" w:type="dxa"/>
            <w:gridSpan w:val="24"/>
          </w:tcPr>
          <w:p w14:paraId="2FB2DAE0" w14:textId="77777777" w:rsidR="001F5E28" w:rsidRPr="009957FF" w:rsidRDefault="001F5E28" w:rsidP="008F1E55"/>
        </w:tc>
      </w:tr>
      <w:tr w:rsidR="001F5E28" w:rsidRPr="009957FF" w14:paraId="28D40DA0" w14:textId="77777777" w:rsidTr="00153BA7">
        <w:trPr>
          <w:trHeight w:hRule="exact" w:val="903"/>
        </w:trPr>
        <w:tc>
          <w:tcPr>
            <w:tcW w:w="639" w:type="dxa"/>
            <w:gridSpan w:val="11"/>
          </w:tcPr>
          <w:p w14:paraId="02C01DD4" w14:textId="77777777" w:rsidR="001F5E28" w:rsidRPr="009957FF" w:rsidRDefault="001F5E28" w:rsidP="008F1E55"/>
        </w:tc>
        <w:tc>
          <w:tcPr>
            <w:tcW w:w="9426" w:type="dxa"/>
            <w:gridSpan w:val="6"/>
            <w:shd w:val="clear" w:color="auto" w:fill="auto"/>
            <w:vAlign w:val="center"/>
          </w:tcPr>
          <w:p w14:paraId="1F450C95" w14:textId="77777777"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905" w:type="dxa"/>
            <w:gridSpan w:val="7"/>
          </w:tcPr>
          <w:p w14:paraId="37007D4F" w14:textId="77777777" w:rsidR="001F5E28" w:rsidRPr="009957FF" w:rsidRDefault="001F5E28" w:rsidP="008F1E55"/>
        </w:tc>
      </w:tr>
      <w:tr w:rsidR="001F5E28" w:rsidRPr="009957FF" w14:paraId="3D71B79C" w14:textId="77777777" w:rsidTr="00E06173">
        <w:trPr>
          <w:trHeight w:hRule="exact" w:val="235"/>
        </w:trPr>
        <w:tc>
          <w:tcPr>
            <w:tcW w:w="11970" w:type="dxa"/>
            <w:gridSpan w:val="24"/>
          </w:tcPr>
          <w:p w14:paraId="6A1B895D" w14:textId="77777777" w:rsidR="001F5E28" w:rsidRPr="009957FF" w:rsidRDefault="001F5E28" w:rsidP="008F1E55"/>
        </w:tc>
      </w:tr>
      <w:tr w:rsidR="001F5E28" w:rsidRPr="009957FF" w14:paraId="5AC163A3" w14:textId="77777777" w:rsidTr="00FB2F08">
        <w:trPr>
          <w:trHeight w:hRule="exact" w:val="430"/>
        </w:trPr>
        <w:tc>
          <w:tcPr>
            <w:tcW w:w="10065" w:type="dxa"/>
            <w:gridSpan w:val="17"/>
            <w:shd w:val="clear" w:color="auto" w:fill="auto"/>
            <w:vAlign w:val="center"/>
          </w:tcPr>
          <w:p w14:paraId="22040DE0" w14:textId="77777777" w:rsidR="00E06173" w:rsidRDefault="00E06173" w:rsidP="00E06173">
            <w:pPr>
              <w:rPr>
                <w:rFonts w:ascii="Times New Roman" w:eastAsia="Times New Roman" w:hAnsi="Times New Roman" w:cs="Times New Roman"/>
                <w:b/>
                <w:color w:val="000000"/>
                <w:spacing w:val="-2"/>
                <w:sz w:val="28"/>
              </w:rPr>
            </w:pPr>
          </w:p>
          <w:p w14:paraId="4009384A" w14:textId="77777777" w:rsidR="00E06173" w:rsidRDefault="00E06173" w:rsidP="00FB2F08">
            <w:pPr>
              <w:jc w:val="center"/>
              <w:rPr>
                <w:rFonts w:ascii="Times New Roman" w:eastAsia="Times New Roman" w:hAnsi="Times New Roman" w:cs="Times New Roman"/>
                <w:b/>
                <w:color w:val="000000"/>
                <w:spacing w:val="-2"/>
                <w:sz w:val="28"/>
              </w:rPr>
            </w:pPr>
          </w:p>
          <w:p w14:paraId="5C636626" w14:textId="77777777" w:rsidR="00E06173" w:rsidRDefault="00E06173" w:rsidP="00FB2F08">
            <w:pPr>
              <w:jc w:val="center"/>
              <w:rPr>
                <w:rFonts w:ascii="Times New Roman" w:eastAsia="Times New Roman" w:hAnsi="Times New Roman" w:cs="Times New Roman"/>
                <w:b/>
                <w:color w:val="000000"/>
                <w:spacing w:val="-2"/>
                <w:sz w:val="28"/>
              </w:rPr>
            </w:pPr>
          </w:p>
          <w:p w14:paraId="4E9DBB0E" w14:textId="3CC13D8F"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t>Раздел 1</w:t>
            </w:r>
          </w:p>
        </w:tc>
        <w:tc>
          <w:tcPr>
            <w:tcW w:w="1905" w:type="dxa"/>
            <w:gridSpan w:val="7"/>
          </w:tcPr>
          <w:p w14:paraId="141DEAB2" w14:textId="77777777" w:rsidR="001F5E28" w:rsidRPr="009957FF" w:rsidRDefault="001F5E28" w:rsidP="00FB2F08"/>
        </w:tc>
      </w:tr>
      <w:tr w:rsidR="001F5E28" w:rsidRPr="009957FF" w14:paraId="06428A5D" w14:textId="77777777" w:rsidTr="00153BA7">
        <w:trPr>
          <w:trHeight w:hRule="exact" w:val="468"/>
        </w:trPr>
        <w:tc>
          <w:tcPr>
            <w:tcW w:w="10065" w:type="dxa"/>
            <w:gridSpan w:val="17"/>
            <w:shd w:val="clear" w:color="auto" w:fill="auto"/>
          </w:tcPr>
          <w:p w14:paraId="48184E2A" w14:textId="77777777"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lastRenderedPageBreak/>
              <w:t>Тестовые вопросы</w:t>
            </w:r>
          </w:p>
        </w:tc>
        <w:tc>
          <w:tcPr>
            <w:tcW w:w="1905" w:type="dxa"/>
            <w:gridSpan w:val="7"/>
          </w:tcPr>
          <w:p w14:paraId="677B74F3" w14:textId="77777777" w:rsidR="001F5E28" w:rsidRPr="009957FF" w:rsidRDefault="001F5E28" w:rsidP="00FB2F08"/>
        </w:tc>
      </w:tr>
      <w:tr w:rsidR="001F5E28" w:rsidRPr="009957FF" w14:paraId="72C5E0D9" w14:textId="77777777" w:rsidTr="00FB2F08">
        <w:trPr>
          <w:trHeight w:hRule="exact" w:val="243"/>
        </w:trPr>
        <w:tc>
          <w:tcPr>
            <w:tcW w:w="10065" w:type="dxa"/>
            <w:gridSpan w:val="17"/>
            <w:shd w:val="clear" w:color="auto" w:fill="auto"/>
          </w:tcPr>
          <w:p w14:paraId="41C2BD78" w14:textId="77777777"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905" w:type="dxa"/>
            <w:gridSpan w:val="7"/>
          </w:tcPr>
          <w:p w14:paraId="66EB7A76" w14:textId="77777777" w:rsidR="001F5E28" w:rsidRPr="009957FF" w:rsidRDefault="001F5E28" w:rsidP="008F1E55"/>
        </w:tc>
      </w:tr>
      <w:tr w:rsidR="001F5E28" w:rsidRPr="00585098" w14:paraId="6B89E075" w14:textId="77777777" w:rsidTr="000D3751">
        <w:trPr>
          <w:trHeight w:hRule="exact" w:val="700"/>
        </w:trPr>
        <w:tc>
          <w:tcPr>
            <w:tcW w:w="406" w:type="dxa"/>
            <w:gridSpan w:val="6"/>
            <w:shd w:val="clear" w:color="auto" w:fill="auto"/>
            <w:vAlign w:val="center"/>
          </w:tcPr>
          <w:p w14:paraId="2C4FD8D3" w14:textId="77777777" w:rsidR="001F5E28" w:rsidRPr="00585098" w:rsidRDefault="001D1A6A"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1.</w:t>
            </w:r>
          </w:p>
        </w:tc>
        <w:tc>
          <w:tcPr>
            <w:tcW w:w="20" w:type="dxa"/>
          </w:tcPr>
          <w:p w14:paraId="0E3DD106" w14:textId="77777777" w:rsidR="001F5E28" w:rsidRPr="00585098" w:rsidRDefault="001F5E28" w:rsidP="008F1E55"/>
        </w:tc>
        <w:tc>
          <w:tcPr>
            <w:tcW w:w="9639" w:type="dxa"/>
            <w:gridSpan w:val="10"/>
            <w:vMerge w:val="restart"/>
          </w:tcPr>
          <w:p w14:paraId="4DCAC7F7" w14:textId="77777777" w:rsidR="00FC2C1B" w:rsidRPr="00585098" w:rsidRDefault="00FC2C1B" w:rsidP="00FC2C1B">
            <w:pPr>
              <w:widowControl w:val="0"/>
              <w:tabs>
                <w:tab w:val="left" w:pos="2539"/>
              </w:tabs>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Что из приведенного ниже следует включить в качестве статей в отчет об изменениях собственного капитала?</w:t>
            </w:r>
          </w:p>
          <w:p w14:paraId="77663F92" w14:textId="77777777" w:rsidR="00FC2C1B" w:rsidRPr="00585098" w:rsidRDefault="00FC2C1B" w:rsidP="00FC2C1B">
            <w:pPr>
              <w:widowControl w:val="0"/>
              <w:numPr>
                <w:ilvl w:val="0"/>
                <w:numId w:val="28"/>
              </w:numPr>
              <w:tabs>
                <w:tab w:val="left" w:pos="284"/>
              </w:tabs>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Совокупный доход за год</w:t>
            </w:r>
          </w:p>
          <w:p w14:paraId="28A1B302" w14:textId="77777777" w:rsidR="00FC2C1B" w:rsidRPr="00585098" w:rsidRDefault="00FC2C1B" w:rsidP="00FC2C1B">
            <w:pPr>
              <w:widowControl w:val="0"/>
              <w:numPr>
                <w:ilvl w:val="0"/>
                <w:numId w:val="28"/>
              </w:numPr>
              <w:tabs>
                <w:tab w:val="left" w:pos="284"/>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Доходы от инвестиций в виде дивидендов</w:t>
            </w:r>
          </w:p>
          <w:p w14:paraId="5E5D2E03" w14:textId="77777777" w:rsidR="00FC2C1B" w:rsidRPr="00585098" w:rsidRDefault="00FC2C1B" w:rsidP="00FC2C1B">
            <w:pPr>
              <w:widowControl w:val="0"/>
              <w:numPr>
                <w:ilvl w:val="0"/>
                <w:numId w:val="28"/>
              </w:numPr>
              <w:tabs>
                <w:tab w:val="left" w:pos="284"/>
              </w:tabs>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Доход от переоценки долгосрочных активов</w:t>
            </w:r>
          </w:p>
          <w:p w14:paraId="37BB2493" w14:textId="77777777" w:rsidR="00FC2C1B" w:rsidRPr="00585098" w:rsidRDefault="00FC2C1B" w:rsidP="00FC2C1B">
            <w:pPr>
              <w:widowControl w:val="0"/>
              <w:numPr>
                <w:ilvl w:val="0"/>
                <w:numId w:val="28"/>
              </w:numPr>
              <w:tabs>
                <w:tab w:val="left" w:pos="284"/>
              </w:tabs>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Признанные в отчетном периоде дивиденды</w:t>
            </w:r>
          </w:p>
          <w:p w14:paraId="377FABBA" w14:textId="77777777" w:rsidR="001F5E28" w:rsidRPr="00585098" w:rsidRDefault="001F5E28" w:rsidP="002F72D1">
            <w:pPr>
              <w:tabs>
                <w:tab w:val="left" w:pos="284"/>
              </w:tabs>
              <w:jc w:val="both"/>
            </w:pPr>
          </w:p>
        </w:tc>
        <w:tc>
          <w:tcPr>
            <w:tcW w:w="1905" w:type="dxa"/>
            <w:gridSpan w:val="7"/>
          </w:tcPr>
          <w:p w14:paraId="37EBC8FA" w14:textId="77777777" w:rsidR="001F5E28" w:rsidRPr="00585098" w:rsidRDefault="001F5E28" w:rsidP="008F1E55"/>
        </w:tc>
      </w:tr>
      <w:tr w:rsidR="001F5E28" w:rsidRPr="00585098" w14:paraId="41FAFD60" w14:textId="77777777" w:rsidTr="00FC2C1B">
        <w:trPr>
          <w:trHeight w:hRule="exact" w:val="994"/>
        </w:trPr>
        <w:tc>
          <w:tcPr>
            <w:tcW w:w="426" w:type="dxa"/>
            <w:gridSpan w:val="7"/>
          </w:tcPr>
          <w:p w14:paraId="2374C6D7" w14:textId="77777777" w:rsidR="001F5E28" w:rsidRPr="00585098" w:rsidRDefault="001F5E28" w:rsidP="008F1E55"/>
        </w:tc>
        <w:tc>
          <w:tcPr>
            <w:tcW w:w="9639" w:type="dxa"/>
            <w:gridSpan w:val="10"/>
            <w:vMerge/>
          </w:tcPr>
          <w:p w14:paraId="51FCF3F5" w14:textId="77777777" w:rsidR="001F5E28" w:rsidRPr="00585098" w:rsidRDefault="001F5E28" w:rsidP="008F1E55"/>
        </w:tc>
        <w:tc>
          <w:tcPr>
            <w:tcW w:w="1905" w:type="dxa"/>
            <w:gridSpan w:val="7"/>
          </w:tcPr>
          <w:p w14:paraId="7027CD47" w14:textId="77777777" w:rsidR="001F5E28" w:rsidRPr="00585098" w:rsidRDefault="001F5E28" w:rsidP="008F1E55"/>
        </w:tc>
      </w:tr>
      <w:tr w:rsidR="00A6615D" w:rsidRPr="00585098" w14:paraId="4D948EDF" w14:textId="77777777" w:rsidTr="00FC2C1B">
        <w:trPr>
          <w:trHeight w:hRule="exact" w:val="315"/>
        </w:trPr>
        <w:tc>
          <w:tcPr>
            <w:tcW w:w="851" w:type="dxa"/>
            <w:gridSpan w:val="12"/>
          </w:tcPr>
          <w:p w14:paraId="54D72AF5" w14:textId="77777777" w:rsidR="00A6615D" w:rsidRPr="00585098" w:rsidRDefault="00A6615D" w:rsidP="008F1E55"/>
        </w:tc>
        <w:tc>
          <w:tcPr>
            <w:tcW w:w="425" w:type="dxa"/>
            <w:gridSpan w:val="2"/>
            <w:shd w:val="clear" w:color="auto" w:fill="auto"/>
          </w:tcPr>
          <w:p w14:paraId="5D97E619" w14:textId="77777777" w:rsidR="00A6615D" w:rsidRPr="00585098" w:rsidRDefault="00A6615D"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A.</w:t>
            </w:r>
          </w:p>
        </w:tc>
        <w:tc>
          <w:tcPr>
            <w:tcW w:w="8789" w:type="dxa"/>
            <w:gridSpan w:val="3"/>
            <w:shd w:val="clear" w:color="auto" w:fill="auto"/>
          </w:tcPr>
          <w:p w14:paraId="7D893FED" w14:textId="77777777" w:rsidR="00FC2C1B" w:rsidRPr="00585098" w:rsidRDefault="00FC2C1B" w:rsidP="00FC2C1B">
            <w:pPr>
              <w:widowControl w:val="0"/>
              <w:jc w:val="both"/>
              <w:rPr>
                <w:rFonts w:ascii="Times New Roman" w:eastAsia="Times New Roman" w:hAnsi="Times New Roman" w:cs="Times New Roman"/>
                <w:sz w:val="24"/>
                <w:shd w:val="clear" w:color="auto" w:fill="FFFF00"/>
                <w:lang w:val="en-US" w:eastAsia="en-US"/>
              </w:rPr>
            </w:pPr>
            <w:r w:rsidRPr="00585098">
              <w:rPr>
                <w:rFonts w:ascii="Times New Roman" w:eastAsia="Times New Roman" w:hAnsi="Times New Roman" w:cs="Times New Roman"/>
                <w:sz w:val="24"/>
                <w:shd w:val="clear" w:color="auto" w:fill="FFFF00"/>
                <w:lang w:val="en-US" w:eastAsia="en-US"/>
              </w:rPr>
              <w:t xml:space="preserve">Только 1 и 4 </w:t>
            </w:r>
          </w:p>
          <w:p w14:paraId="248ADE5F" w14:textId="5A189E99" w:rsidR="00A6615D" w:rsidRPr="00585098" w:rsidRDefault="00A6615D" w:rsidP="00A6615D">
            <w:pPr>
              <w:widowControl w:val="0"/>
              <w:jc w:val="both"/>
              <w:rPr>
                <w:rFonts w:ascii="Times New Roman" w:hAnsi="Times New Roman"/>
                <w:sz w:val="24"/>
              </w:rPr>
            </w:pPr>
          </w:p>
        </w:tc>
        <w:tc>
          <w:tcPr>
            <w:tcW w:w="1905" w:type="dxa"/>
            <w:gridSpan w:val="7"/>
          </w:tcPr>
          <w:p w14:paraId="7E819DED" w14:textId="77777777" w:rsidR="00A6615D" w:rsidRPr="00585098" w:rsidRDefault="00A6615D" w:rsidP="008F1E55"/>
        </w:tc>
      </w:tr>
      <w:tr w:rsidR="003A5F51" w:rsidRPr="00585098" w14:paraId="4FD82802" w14:textId="77777777" w:rsidTr="00FC2C1B">
        <w:trPr>
          <w:trHeight w:hRule="exact" w:val="261"/>
        </w:trPr>
        <w:tc>
          <w:tcPr>
            <w:tcW w:w="851" w:type="dxa"/>
            <w:gridSpan w:val="12"/>
          </w:tcPr>
          <w:p w14:paraId="5739F1ED" w14:textId="77777777" w:rsidR="003A5F51" w:rsidRPr="00585098" w:rsidRDefault="003A5F51" w:rsidP="008F1E55"/>
        </w:tc>
        <w:tc>
          <w:tcPr>
            <w:tcW w:w="425" w:type="dxa"/>
            <w:gridSpan w:val="2"/>
            <w:shd w:val="clear" w:color="auto" w:fill="auto"/>
          </w:tcPr>
          <w:p w14:paraId="65030708" w14:textId="77777777" w:rsidR="003A5F51" w:rsidRPr="00585098" w:rsidRDefault="003A5F51"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B.</w:t>
            </w:r>
          </w:p>
        </w:tc>
        <w:tc>
          <w:tcPr>
            <w:tcW w:w="8789" w:type="dxa"/>
            <w:gridSpan w:val="3"/>
            <w:shd w:val="clear" w:color="auto" w:fill="auto"/>
          </w:tcPr>
          <w:p w14:paraId="2D728C18" w14:textId="77777777" w:rsidR="00FC2C1B" w:rsidRPr="00585098" w:rsidRDefault="00FC2C1B" w:rsidP="00FC2C1B">
            <w:pPr>
              <w:widowControl w:val="0"/>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 xml:space="preserve">Только 1 и 3 </w:t>
            </w:r>
          </w:p>
          <w:p w14:paraId="4EC7504F" w14:textId="77777777" w:rsidR="003A5F51" w:rsidRPr="00585098" w:rsidRDefault="003A5F51" w:rsidP="003A5F51">
            <w:pPr>
              <w:widowControl w:val="0"/>
              <w:rPr>
                <w:rFonts w:ascii="Times New Roman" w:hAnsi="Times New Roman"/>
                <w:sz w:val="24"/>
              </w:rPr>
            </w:pPr>
          </w:p>
        </w:tc>
        <w:tc>
          <w:tcPr>
            <w:tcW w:w="1905" w:type="dxa"/>
            <w:gridSpan w:val="7"/>
          </w:tcPr>
          <w:p w14:paraId="4F60CE53" w14:textId="77777777" w:rsidR="003A5F51" w:rsidRPr="00585098" w:rsidRDefault="003A5F51" w:rsidP="008F1E55"/>
        </w:tc>
      </w:tr>
      <w:tr w:rsidR="003A5F51" w:rsidRPr="00585098" w14:paraId="0E0150E1" w14:textId="77777777" w:rsidTr="00FC2C1B">
        <w:trPr>
          <w:trHeight w:hRule="exact" w:val="329"/>
        </w:trPr>
        <w:tc>
          <w:tcPr>
            <w:tcW w:w="851" w:type="dxa"/>
            <w:gridSpan w:val="12"/>
          </w:tcPr>
          <w:p w14:paraId="3283B71C" w14:textId="77777777" w:rsidR="003A5F51" w:rsidRPr="00585098" w:rsidRDefault="003A5F51" w:rsidP="008F1E55"/>
        </w:tc>
        <w:tc>
          <w:tcPr>
            <w:tcW w:w="425" w:type="dxa"/>
            <w:gridSpan w:val="2"/>
            <w:shd w:val="clear" w:color="auto" w:fill="auto"/>
          </w:tcPr>
          <w:p w14:paraId="0214739C" w14:textId="77777777" w:rsidR="003A5F51" w:rsidRPr="00585098" w:rsidRDefault="003A5F51" w:rsidP="001D0AC5">
            <w:pPr>
              <w:rPr>
                <w:rFonts w:ascii="Times New Roman" w:hAnsi="Times New Roman" w:cs="Times New Roman"/>
              </w:rPr>
            </w:pPr>
            <w:r w:rsidRPr="00585098">
              <w:rPr>
                <w:rFonts w:ascii="Times New Roman" w:hAnsi="Times New Roman" w:cs="Times New Roman"/>
                <w:sz w:val="24"/>
              </w:rPr>
              <w:t>C.</w:t>
            </w:r>
          </w:p>
        </w:tc>
        <w:tc>
          <w:tcPr>
            <w:tcW w:w="8789" w:type="dxa"/>
            <w:gridSpan w:val="3"/>
            <w:shd w:val="clear" w:color="auto" w:fill="auto"/>
          </w:tcPr>
          <w:p w14:paraId="63278F4E" w14:textId="77777777" w:rsidR="00FC2C1B" w:rsidRPr="00585098" w:rsidRDefault="00FC2C1B" w:rsidP="00FC2C1B">
            <w:pPr>
              <w:widowControl w:val="0"/>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1, 2 и 3</w:t>
            </w:r>
          </w:p>
          <w:p w14:paraId="589FA38C" w14:textId="77777777" w:rsidR="003A5F51" w:rsidRPr="00585098" w:rsidRDefault="003A5F51" w:rsidP="003A5F51">
            <w:pPr>
              <w:widowControl w:val="0"/>
              <w:jc w:val="both"/>
              <w:rPr>
                <w:rFonts w:ascii="Times New Roman" w:hAnsi="Times New Roman"/>
                <w:sz w:val="24"/>
              </w:rPr>
            </w:pPr>
          </w:p>
        </w:tc>
        <w:tc>
          <w:tcPr>
            <w:tcW w:w="1905" w:type="dxa"/>
            <w:gridSpan w:val="7"/>
          </w:tcPr>
          <w:p w14:paraId="7F522924" w14:textId="77777777" w:rsidR="003A5F51" w:rsidRPr="00585098" w:rsidRDefault="003A5F51">
            <w:r w:rsidRPr="00585098">
              <w:rPr>
                <w:rFonts w:ascii="Times New Roman" w:hAnsi="Times New Roman"/>
                <w:sz w:val="24"/>
                <w:shd w:val="clear" w:color="auto" w:fill="FFFF00"/>
              </w:rPr>
              <w:t xml:space="preserve"> </w:t>
            </w:r>
          </w:p>
        </w:tc>
      </w:tr>
      <w:tr w:rsidR="003A5F51" w:rsidRPr="00585098" w14:paraId="75D270CB" w14:textId="77777777" w:rsidTr="00FC2C1B">
        <w:trPr>
          <w:trHeight w:hRule="exact" w:val="315"/>
        </w:trPr>
        <w:tc>
          <w:tcPr>
            <w:tcW w:w="851" w:type="dxa"/>
            <w:gridSpan w:val="12"/>
          </w:tcPr>
          <w:p w14:paraId="63887285" w14:textId="77777777" w:rsidR="003A5F51" w:rsidRPr="00585098" w:rsidRDefault="003A5F51" w:rsidP="008F1E55"/>
        </w:tc>
        <w:tc>
          <w:tcPr>
            <w:tcW w:w="425" w:type="dxa"/>
            <w:gridSpan w:val="2"/>
            <w:shd w:val="clear" w:color="auto" w:fill="auto"/>
          </w:tcPr>
          <w:p w14:paraId="049E4DA8" w14:textId="77777777" w:rsidR="003A5F51" w:rsidRPr="00585098" w:rsidRDefault="003A5F51"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D.</w:t>
            </w:r>
          </w:p>
        </w:tc>
        <w:tc>
          <w:tcPr>
            <w:tcW w:w="8789" w:type="dxa"/>
            <w:gridSpan w:val="3"/>
            <w:shd w:val="clear" w:color="auto" w:fill="auto"/>
          </w:tcPr>
          <w:p w14:paraId="4D710D16" w14:textId="77777777" w:rsidR="00FC2C1B" w:rsidRPr="00585098" w:rsidRDefault="00FC2C1B" w:rsidP="00FC2C1B">
            <w:pPr>
              <w:widowControl w:val="0"/>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1, 3 и 4</w:t>
            </w:r>
          </w:p>
          <w:p w14:paraId="4815EABE" w14:textId="07045D04" w:rsidR="003A5F51" w:rsidRPr="00585098" w:rsidRDefault="003A5F51" w:rsidP="003A5F51">
            <w:pPr>
              <w:widowControl w:val="0"/>
              <w:jc w:val="both"/>
              <w:rPr>
                <w:rFonts w:ascii="Times New Roman" w:hAnsi="Times New Roman"/>
                <w:sz w:val="24"/>
              </w:rPr>
            </w:pPr>
          </w:p>
        </w:tc>
        <w:tc>
          <w:tcPr>
            <w:tcW w:w="1905" w:type="dxa"/>
            <w:gridSpan w:val="7"/>
          </w:tcPr>
          <w:p w14:paraId="0BDB4428" w14:textId="77777777" w:rsidR="003A5F51" w:rsidRPr="00585098" w:rsidRDefault="003A5F51"/>
        </w:tc>
      </w:tr>
      <w:tr w:rsidR="009D374D" w:rsidRPr="00585098" w14:paraId="0038636D" w14:textId="77777777" w:rsidTr="00FC2C1B">
        <w:trPr>
          <w:trHeight w:hRule="exact" w:val="177"/>
        </w:trPr>
        <w:tc>
          <w:tcPr>
            <w:tcW w:w="379" w:type="dxa"/>
            <w:gridSpan w:val="5"/>
            <w:shd w:val="clear" w:color="auto" w:fill="auto"/>
            <w:vAlign w:val="center"/>
          </w:tcPr>
          <w:p w14:paraId="253E19C7" w14:textId="77777777" w:rsidR="009D374D" w:rsidRPr="00585098" w:rsidRDefault="009D374D"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2.</w:t>
            </w:r>
          </w:p>
        </w:tc>
        <w:tc>
          <w:tcPr>
            <w:tcW w:w="97" w:type="dxa"/>
            <w:gridSpan w:val="5"/>
          </w:tcPr>
          <w:p w14:paraId="5A6FAED9" w14:textId="77777777" w:rsidR="009D374D" w:rsidRPr="00585098" w:rsidRDefault="009D374D" w:rsidP="008F1E55"/>
        </w:tc>
        <w:tc>
          <w:tcPr>
            <w:tcW w:w="9589" w:type="dxa"/>
            <w:gridSpan w:val="7"/>
            <w:vMerge w:val="restart"/>
            <w:shd w:val="clear" w:color="auto" w:fill="auto"/>
          </w:tcPr>
          <w:p w14:paraId="006A5D40" w14:textId="4C6F95B0" w:rsidR="009D374D" w:rsidRPr="00585098" w:rsidRDefault="00821C6A" w:rsidP="00040BE4">
            <w:pPr>
              <w:widowControl w:val="0"/>
              <w:jc w:val="both"/>
              <w:rPr>
                <w:rFonts w:ascii="Times New Roman" w:eastAsia="Times New Roman" w:hAnsi="Times New Roman" w:cs="Times New Roman"/>
                <w:b/>
                <w:sz w:val="24"/>
                <w:szCs w:val="24"/>
              </w:rPr>
            </w:pPr>
            <w:r w:rsidRPr="00585098">
              <w:rPr>
                <w:rFonts w:ascii="Times New Roman" w:eastAsia="Times New Roman" w:hAnsi="Times New Roman" w:cs="Times New Roman"/>
                <w:b/>
                <w:sz w:val="24"/>
                <w:lang w:eastAsia="en-US"/>
              </w:rPr>
              <w:t>Какое из приведенных ниже событий, произошедших между отчетной датой и датой утверждения финансовой отчетности к выпуску, не  является корректирующим?</w:t>
            </w:r>
          </w:p>
        </w:tc>
        <w:tc>
          <w:tcPr>
            <w:tcW w:w="1905" w:type="dxa"/>
            <w:gridSpan w:val="7"/>
          </w:tcPr>
          <w:p w14:paraId="0B881FCB" w14:textId="77777777" w:rsidR="009D374D" w:rsidRPr="00585098" w:rsidRDefault="009D374D"/>
        </w:tc>
      </w:tr>
      <w:tr w:rsidR="009D374D" w:rsidRPr="00585098" w14:paraId="5FF82A98" w14:textId="77777777" w:rsidTr="00FC2C1B">
        <w:trPr>
          <w:trHeight w:hRule="exact" w:val="80"/>
        </w:trPr>
        <w:tc>
          <w:tcPr>
            <w:tcW w:w="476" w:type="dxa"/>
            <w:gridSpan w:val="10"/>
          </w:tcPr>
          <w:p w14:paraId="0E4AFFD1" w14:textId="77777777" w:rsidR="009D374D" w:rsidRPr="00585098" w:rsidRDefault="009D374D" w:rsidP="008F1E55"/>
        </w:tc>
        <w:tc>
          <w:tcPr>
            <w:tcW w:w="9589" w:type="dxa"/>
            <w:gridSpan w:val="7"/>
            <w:vMerge/>
            <w:shd w:val="clear" w:color="auto" w:fill="auto"/>
          </w:tcPr>
          <w:p w14:paraId="6E449B07" w14:textId="77777777" w:rsidR="009D374D" w:rsidRPr="00585098" w:rsidRDefault="009D374D" w:rsidP="00040BE4"/>
        </w:tc>
        <w:tc>
          <w:tcPr>
            <w:tcW w:w="1905" w:type="dxa"/>
            <w:gridSpan w:val="7"/>
          </w:tcPr>
          <w:p w14:paraId="58FC3E8A" w14:textId="77777777" w:rsidR="009D374D" w:rsidRPr="00585098" w:rsidRDefault="009D374D"/>
        </w:tc>
      </w:tr>
      <w:tr w:rsidR="001F5E28" w:rsidRPr="00585098" w14:paraId="3F1844F1" w14:textId="77777777" w:rsidTr="00FC2C1B">
        <w:trPr>
          <w:trHeight w:hRule="exact" w:val="80"/>
        </w:trPr>
        <w:tc>
          <w:tcPr>
            <w:tcW w:w="476" w:type="dxa"/>
            <w:gridSpan w:val="10"/>
          </w:tcPr>
          <w:p w14:paraId="4E86E9BA" w14:textId="77777777" w:rsidR="001F5E28" w:rsidRPr="00585098" w:rsidRDefault="001F5E28" w:rsidP="008F1E55"/>
        </w:tc>
        <w:tc>
          <w:tcPr>
            <w:tcW w:w="9589" w:type="dxa"/>
            <w:gridSpan w:val="7"/>
            <w:vMerge/>
            <w:shd w:val="clear" w:color="auto" w:fill="auto"/>
          </w:tcPr>
          <w:p w14:paraId="28C15C9D" w14:textId="77777777" w:rsidR="001F5E28" w:rsidRPr="00585098" w:rsidRDefault="001F5E28" w:rsidP="00040BE4"/>
        </w:tc>
        <w:tc>
          <w:tcPr>
            <w:tcW w:w="1905" w:type="dxa"/>
            <w:gridSpan w:val="7"/>
          </w:tcPr>
          <w:p w14:paraId="1D0AB6EC" w14:textId="77777777" w:rsidR="001F5E28" w:rsidRPr="00585098" w:rsidRDefault="001F5E28" w:rsidP="008F1E55"/>
        </w:tc>
      </w:tr>
      <w:tr w:rsidR="001F5E28" w:rsidRPr="00585098" w14:paraId="72058CF1" w14:textId="77777777" w:rsidTr="00FC2C1B">
        <w:trPr>
          <w:trHeight w:hRule="exact" w:val="315"/>
        </w:trPr>
        <w:tc>
          <w:tcPr>
            <w:tcW w:w="476" w:type="dxa"/>
            <w:gridSpan w:val="10"/>
          </w:tcPr>
          <w:p w14:paraId="211996C9" w14:textId="77777777" w:rsidR="001F5E28" w:rsidRPr="00585098" w:rsidRDefault="001F5E28" w:rsidP="008F1E55"/>
        </w:tc>
        <w:tc>
          <w:tcPr>
            <w:tcW w:w="9589" w:type="dxa"/>
            <w:gridSpan w:val="7"/>
            <w:vMerge/>
            <w:shd w:val="clear" w:color="auto" w:fill="auto"/>
          </w:tcPr>
          <w:p w14:paraId="6DBA7090" w14:textId="77777777" w:rsidR="001F5E28" w:rsidRPr="00585098" w:rsidRDefault="001F5E28" w:rsidP="00040BE4"/>
        </w:tc>
        <w:tc>
          <w:tcPr>
            <w:tcW w:w="1905" w:type="dxa"/>
            <w:gridSpan w:val="7"/>
          </w:tcPr>
          <w:p w14:paraId="247D3276" w14:textId="77777777" w:rsidR="001F5E28" w:rsidRPr="00585098" w:rsidRDefault="001F5E28" w:rsidP="008F1E55"/>
        </w:tc>
      </w:tr>
      <w:tr w:rsidR="00AD6F4C" w:rsidRPr="00585098" w14:paraId="4004ECD0" w14:textId="77777777" w:rsidTr="00FC2C1B">
        <w:trPr>
          <w:trHeight w:hRule="exact" w:val="274"/>
        </w:trPr>
        <w:tc>
          <w:tcPr>
            <w:tcW w:w="851" w:type="dxa"/>
            <w:gridSpan w:val="12"/>
            <w:shd w:val="clear" w:color="auto" w:fill="auto"/>
          </w:tcPr>
          <w:p w14:paraId="59FCDC9B" w14:textId="77777777" w:rsidR="00AD6F4C" w:rsidRPr="00585098" w:rsidRDefault="00AD6F4C" w:rsidP="008F1E55"/>
        </w:tc>
        <w:tc>
          <w:tcPr>
            <w:tcW w:w="283" w:type="dxa"/>
            <w:shd w:val="clear" w:color="auto" w:fill="auto"/>
          </w:tcPr>
          <w:p w14:paraId="54A8053E" w14:textId="77777777" w:rsidR="00AD6F4C" w:rsidRPr="00585098" w:rsidRDefault="00AD6F4C"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A.</w:t>
            </w:r>
          </w:p>
        </w:tc>
        <w:tc>
          <w:tcPr>
            <w:tcW w:w="8931" w:type="dxa"/>
            <w:gridSpan w:val="4"/>
            <w:shd w:val="clear" w:color="auto" w:fill="auto"/>
          </w:tcPr>
          <w:p w14:paraId="3E607980" w14:textId="77777777" w:rsidR="00821C6A" w:rsidRPr="00585098" w:rsidRDefault="00821C6A" w:rsidP="00821C6A">
            <w:pPr>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shd w:val="clear" w:color="auto" w:fill="FFFF00"/>
                <w:lang w:eastAsia="en-US"/>
              </w:rPr>
              <w:t>Снижение рыночной стоимости инвестиций</w:t>
            </w:r>
          </w:p>
          <w:p w14:paraId="7AE6D946" w14:textId="77777777" w:rsidR="00AD6F4C" w:rsidRPr="00585098" w:rsidRDefault="00AD6F4C" w:rsidP="00040BE4">
            <w:pPr>
              <w:jc w:val="both"/>
              <w:rPr>
                <w:rFonts w:ascii="Times New Roman" w:hAnsi="Times New Roman"/>
                <w:sz w:val="24"/>
                <w:szCs w:val="24"/>
              </w:rPr>
            </w:pPr>
          </w:p>
        </w:tc>
        <w:tc>
          <w:tcPr>
            <w:tcW w:w="1905" w:type="dxa"/>
            <w:gridSpan w:val="7"/>
          </w:tcPr>
          <w:p w14:paraId="052A3A22" w14:textId="77777777" w:rsidR="00AD6F4C" w:rsidRPr="00585098" w:rsidRDefault="00AD6F4C" w:rsidP="008F1E55"/>
        </w:tc>
      </w:tr>
      <w:tr w:rsidR="00AD6F4C" w:rsidRPr="00585098" w14:paraId="37E310D7" w14:textId="77777777" w:rsidTr="00821C6A">
        <w:trPr>
          <w:trHeight w:hRule="exact" w:val="565"/>
        </w:trPr>
        <w:tc>
          <w:tcPr>
            <w:tcW w:w="851" w:type="dxa"/>
            <w:gridSpan w:val="12"/>
            <w:shd w:val="clear" w:color="auto" w:fill="auto"/>
          </w:tcPr>
          <w:p w14:paraId="17FDC5D3" w14:textId="77777777" w:rsidR="00AD6F4C" w:rsidRPr="00585098" w:rsidRDefault="00AD6F4C" w:rsidP="008F1E55"/>
        </w:tc>
        <w:tc>
          <w:tcPr>
            <w:tcW w:w="283" w:type="dxa"/>
            <w:shd w:val="clear" w:color="auto" w:fill="auto"/>
          </w:tcPr>
          <w:p w14:paraId="7D9AF675" w14:textId="77777777" w:rsidR="00AD6F4C" w:rsidRPr="00585098" w:rsidRDefault="00AD6F4C"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B.</w:t>
            </w:r>
          </w:p>
        </w:tc>
        <w:tc>
          <w:tcPr>
            <w:tcW w:w="8931" w:type="dxa"/>
            <w:gridSpan w:val="4"/>
            <w:shd w:val="clear" w:color="auto" w:fill="auto"/>
          </w:tcPr>
          <w:p w14:paraId="6601F558" w14:textId="77777777" w:rsidR="00821C6A" w:rsidRPr="00585098" w:rsidRDefault="00821C6A" w:rsidP="00821C6A">
            <w:pPr>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Вынесение после отчетной даты решения по судебному делу, подтверждающее наличие обязательств на отчетную дату</w:t>
            </w:r>
          </w:p>
          <w:p w14:paraId="0BB5F694" w14:textId="77777777" w:rsidR="00AD6F4C" w:rsidRPr="00585098" w:rsidRDefault="00AD6F4C" w:rsidP="00AD6F4C">
            <w:pPr>
              <w:jc w:val="both"/>
              <w:rPr>
                <w:rFonts w:ascii="Times New Roman" w:hAnsi="Times New Roman"/>
                <w:sz w:val="24"/>
                <w:szCs w:val="24"/>
              </w:rPr>
            </w:pPr>
          </w:p>
        </w:tc>
        <w:tc>
          <w:tcPr>
            <w:tcW w:w="1905" w:type="dxa"/>
            <w:gridSpan w:val="7"/>
          </w:tcPr>
          <w:p w14:paraId="5EC1478F" w14:textId="77777777" w:rsidR="00AD6F4C" w:rsidRPr="00585098" w:rsidRDefault="00AD6F4C" w:rsidP="008F1E55"/>
        </w:tc>
      </w:tr>
      <w:tr w:rsidR="00AD6F4C" w:rsidRPr="00585098" w14:paraId="5B1D59D3" w14:textId="77777777" w:rsidTr="00FC2C1B">
        <w:trPr>
          <w:trHeight w:hRule="exact" w:val="275"/>
        </w:trPr>
        <w:tc>
          <w:tcPr>
            <w:tcW w:w="851" w:type="dxa"/>
            <w:gridSpan w:val="12"/>
            <w:shd w:val="clear" w:color="auto" w:fill="auto"/>
          </w:tcPr>
          <w:p w14:paraId="1D09E46B" w14:textId="77777777" w:rsidR="00AD6F4C" w:rsidRPr="00585098" w:rsidRDefault="00AD6F4C" w:rsidP="008F1E55"/>
        </w:tc>
        <w:tc>
          <w:tcPr>
            <w:tcW w:w="283" w:type="dxa"/>
            <w:shd w:val="clear" w:color="auto" w:fill="auto"/>
          </w:tcPr>
          <w:p w14:paraId="1F8CAE52" w14:textId="77777777" w:rsidR="00AD6F4C" w:rsidRPr="00585098" w:rsidRDefault="00AD6F4C"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C.</w:t>
            </w:r>
          </w:p>
        </w:tc>
        <w:tc>
          <w:tcPr>
            <w:tcW w:w="8931" w:type="dxa"/>
            <w:gridSpan w:val="4"/>
            <w:shd w:val="clear" w:color="auto" w:fill="auto"/>
          </w:tcPr>
          <w:p w14:paraId="3D6F7E3F" w14:textId="77777777" w:rsidR="00665B81" w:rsidRPr="00585098" w:rsidRDefault="00665B81" w:rsidP="00665B81">
            <w:pPr>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Банкротство покупателя, произошедшее после отчетной даты</w:t>
            </w:r>
          </w:p>
          <w:p w14:paraId="1F300C05" w14:textId="77777777" w:rsidR="00AD6F4C" w:rsidRPr="00585098" w:rsidRDefault="00AD6F4C" w:rsidP="00AD6F4C">
            <w:pPr>
              <w:jc w:val="both"/>
              <w:rPr>
                <w:rFonts w:ascii="Times New Roman" w:hAnsi="Times New Roman"/>
                <w:sz w:val="24"/>
                <w:szCs w:val="24"/>
              </w:rPr>
            </w:pPr>
          </w:p>
        </w:tc>
        <w:tc>
          <w:tcPr>
            <w:tcW w:w="1905" w:type="dxa"/>
            <w:gridSpan w:val="7"/>
          </w:tcPr>
          <w:p w14:paraId="1149E686" w14:textId="77777777" w:rsidR="00AD6F4C" w:rsidRPr="00585098" w:rsidRDefault="00AD6F4C" w:rsidP="008F1E55"/>
        </w:tc>
      </w:tr>
      <w:tr w:rsidR="00AD6F4C" w:rsidRPr="00585098" w14:paraId="1971B9B9" w14:textId="77777777" w:rsidTr="00FC2C1B">
        <w:trPr>
          <w:trHeight w:hRule="exact" w:val="275"/>
        </w:trPr>
        <w:tc>
          <w:tcPr>
            <w:tcW w:w="851" w:type="dxa"/>
            <w:gridSpan w:val="12"/>
            <w:shd w:val="clear" w:color="auto" w:fill="auto"/>
          </w:tcPr>
          <w:p w14:paraId="100BE7DF" w14:textId="77777777" w:rsidR="00AD6F4C" w:rsidRPr="00585098" w:rsidRDefault="00AD6F4C" w:rsidP="008F1E55"/>
        </w:tc>
        <w:tc>
          <w:tcPr>
            <w:tcW w:w="283" w:type="dxa"/>
            <w:shd w:val="clear" w:color="auto" w:fill="auto"/>
          </w:tcPr>
          <w:p w14:paraId="33CAFEEC" w14:textId="77777777" w:rsidR="00AD6F4C" w:rsidRPr="00585098" w:rsidRDefault="00AD6F4C"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D.</w:t>
            </w:r>
          </w:p>
        </w:tc>
        <w:tc>
          <w:tcPr>
            <w:tcW w:w="8931" w:type="dxa"/>
            <w:gridSpan w:val="4"/>
            <w:shd w:val="clear" w:color="auto" w:fill="auto"/>
          </w:tcPr>
          <w:p w14:paraId="41E6BA9D" w14:textId="77777777" w:rsidR="00665B81" w:rsidRPr="00585098" w:rsidRDefault="00665B81" w:rsidP="00665B81">
            <w:pPr>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Обнаружение ошибок, подтверждающих искажение финансовой отчетности</w:t>
            </w:r>
          </w:p>
          <w:p w14:paraId="2EBAF670" w14:textId="77777777" w:rsidR="00AD6F4C" w:rsidRPr="00585098" w:rsidRDefault="00AD6F4C" w:rsidP="00AD6F4C">
            <w:pPr>
              <w:jc w:val="both"/>
              <w:rPr>
                <w:rFonts w:ascii="Times New Roman" w:hAnsi="Times New Roman"/>
                <w:sz w:val="24"/>
                <w:szCs w:val="24"/>
              </w:rPr>
            </w:pPr>
          </w:p>
        </w:tc>
        <w:tc>
          <w:tcPr>
            <w:tcW w:w="1905" w:type="dxa"/>
            <w:gridSpan w:val="7"/>
          </w:tcPr>
          <w:p w14:paraId="558CE673" w14:textId="77777777" w:rsidR="00AD6F4C" w:rsidRPr="00585098" w:rsidRDefault="00AD6F4C" w:rsidP="008F1E55"/>
        </w:tc>
      </w:tr>
      <w:tr w:rsidR="00597503" w:rsidRPr="00585098" w14:paraId="29223A22" w14:textId="77777777" w:rsidTr="00FC2C1B">
        <w:trPr>
          <w:trHeight w:hRule="exact" w:val="239"/>
        </w:trPr>
        <w:tc>
          <w:tcPr>
            <w:tcW w:w="379" w:type="dxa"/>
            <w:gridSpan w:val="5"/>
            <w:shd w:val="clear" w:color="auto" w:fill="auto"/>
            <w:vAlign w:val="center"/>
          </w:tcPr>
          <w:p w14:paraId="3AEEAFEB" w14:textId="77777777" w:rsidR="00597503" w:rsidRPr="00585098" w:rsidRDefault="00597503"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3.</w:t>
            </w:r>
          </w:p>
        </w:tc>
        <w:tc>
          <w:tcPr>
            <w:tcW w:w="97" w:type="dxa"/>
            <w:gridSpan w:val="5"/>
          </w:tcPr>
          <w:p w14:paraId="71DFAFAC" w14:textId="77777777" w:rsidR="00597503" w:rsidRPr="00585098" w:rsidRDefault="00597503" w:rsidP="008F1E55">
            <w:pPr>
              <w:rPr>
                <w:b/>
                <w:sz w:val="24"/>
                <w:szCs w:val="24"/>
              </w:rPr>
            </w:pPr>
          </w:p>
        </w:tc>
        <w:tc>
          <w:tcPr>
            <w:tcW w:w="9589" w:type="dxa"/>
            <w:gridSpan w:val="7"/>
            <w:vMerge w:val="restart"/>
            <w:shd w:val="clear" w:color="auto" w:fill="auto"/>
          </w:tcPr>
          <w:p w14:paraId="69412F16" w14:textId="77777777" w:rsidR="0041267A" w:rsidRPr="00585098" w:rsidRDefault="0041267A" w:rsidP="0041267A">
            <w:pPr>
              <w:widowControl w:val="0"/>
              <w:jc w:val="both"/>
              <w:rPr>
                <w:rFonts w:ascii="Times New Roman" w:eastAsia="Times New Roman" w:hAnsi="Times New Roman" w:cs="Times New Roman"/>
                <w:b/>
                <w:sz w:val="24"/>
                <w:lang w:eastAsia="en-US"/>
              </w:rPr>
            </w:pPr>
            <w:r w:rsidRPr="00585098">
              <w:rPr>
                <w:rFonts w:ascii="Times New Roman" w:eastAsia="Calibri" w:hAnsi="Times New Roman" w:cs="Times New Roman"/>
                <w:b/>
                <w:sz w:val="24"/>
                <w:lang w:eastAsia="en-US"/>
              </w:rPr>
              <w:t>Резерв переоценки финансового актива по справедливой стоимости через прочий совокупный доход в момент прекращения признания должен:</w:t>
            </w:r>
          </w:p>
          <w:p w14:paraId="5507A29E" w14:textId="77777777" w:rsidR="00597503" w:rsidRPr="00585098" w:rsidRDefault="00597503" w:rsidP="006F67F1">
            <w:pPr>
              <w:rPr>
                <w:rFonts w:ascii="Times New Roman" w:hAnsi="Times New Roman" w:cs="Times New Roman"/>
                <w:b/>
                <w:sz w:val="24"/>
                <w:szCs w:val="24"/>
              </w:rPr>
            </w:pPr>
          </w:p>
        </w:tc>
        <w:tc>
          <w:tcPr>
            <w:tcW w:w="1905" w:type="dxa"/>
            <w:gridSpan w:val="7"/>
          </w:tcPr>
          <w:p w14:paraId="20F66F8D" w14:textId="77777777" w:rsidR="00597503" w:rsidRPr="00585098" w:rsidRDefault="00597503" w:rsidP="008F1E55"/>
        </w:tc>
      </w:tr>
      <w:tr w:rsidR="001F5E28" w:rsidRPr="00585098" w14:paraId="699EB1C1" w14:textId="77777777" w:rsidTr="0041267A">
        <w:trPr>
          <w:trHeight w:hRule="exact" w:val="330"/>
        </w:trPr>
        <w:tc>
          <w:tcPr>
            <w:tcW w:w="476" w:type="dxa"/>
            <w:gridSpan w:val="10"/>
          </w:tcPr>
          <w:p w14:paraId="211CEFE3" w14:textId="77777777" w:rsidR="001F5E28" w:rsidRPr="00585098" w:rsidRDefault="001F5E28" w:rsidP="008F1E55"/>
        </w:tc>
        <w:tc>
          <w:tcPr>
            <w:tcW w:w="9589" w:type="dxa"/>
            <w:gridSpan w:val="7"/>
            <w:vMerge/>
            <w:shd w:val="clear" w:color="auto" w:fill="auto"/>
          </w:tcPr>
          <w:p w14:paraId="6E2BA084" w14:textId="77777777" w:rsidR="001F5E28" w:rsidRPr="00585098" w:rsidRDefault="001F5E28" w:rsidP="006F67F1">
            <w:pPr>
              <w:rPr>
                <w:rFonts w:ascii="Times New Roman" w:hAnsi="Times New Roman" w:cs="Times New Roman"/>
                <w:sz w:val="24"/>
                <w:szCs w:val="24"/>
              </w:rPr>
            </w:pPr>
          </w:p>
        </w:tc>
        <w:tc>
          <w:tcPr>
            <w:tcW w:w="1905" w:type="dxa"/>
            <w:gridSpan w:val="7"/>
          </w:tcPr>
          <w:p w14:paraId="1AB9EBFB" w14:textId="77777777" w:rsidR="001F5E28" w:rsidRPr="00585098" w:rsidRDefault="001F5E28" w:rsidP="008F1E55"/>
        </w:tc>
      </w:tr>
      <w:tr w:rsidR="00AD6F4C" w:rsidRPr="00585098" w14:paraId="502063F2" w14:textId="77777777" w:rsidTr="00FC2C1B">
        <w:trPr>
          <w:trHeight w:hRule="exact" w:val="281"/>
        </w:trPr>
        <w:tc>
          <w:tcPr>
            <w:tcW w:w="851" w:type="dxa"/>
            <w:gridSpan w:val="12"/>
            <w:shd w:val="clear" w:color="auto" w:fill="auto"/>
          </w:tcPr>
          <w:p w14:paraId="08163473" w14:textId="77777777" w:rsidR="00AD6F4C" w:rsidRPr="00585098" w:rsidRDefault="00AD6F4C" w:rsidP="008F1E55"/>
        </w:tc>
        <w:tc>
          <w:tcPr>
            <w:tcW w:w="425" w:type="dxa"/>
            <w:gridSpan w:val="2"/>
            <w:shd w:val="clear" w:color="auto" w:fill="auto"/>
          </w:tcPr>
          <w:p w14:paraId="56E6D281" w14:textId="77777777" w:rsidR="00AD6F4C" w:rsidRPr="00585098" w:rsidRDefault="00AD6F4C"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789" w:type="dxa"/>
            <w:gridSpan w:val="3"/>
            <w:shd w:val="clear" w:color="auto" w:fill="auto"/>
          </w:tcPr>
          <w:p w14:paraId="0EC64501" w14:textId="1AF50DBE" w:rsidR="00AD6F4C" w:rsidRPr="00585098" w:rsidRDefault="0041267A" w:rsidP="00AD6F4C">
            <w:pPr>
              <w:widowControl w:val="0"/>
              <w:tabs>
                <w:tab w:val="left" w:pos="709"/>
              </w:tabs>
              <w:jc w:val="both"/>
              <w:rPr>
                <w:rFonts w:ascii="Times New Roman" w:hAnsi="Times New Roman"/>
                <w:sz w:val="24"/>
              </w:rPr>
            </w:pPr>
            <w:r w:rsidRPr="00585098">
              <w:rPr>
                <w:rFonts w:ascii="Times New Roman" w:eastAsia="Times New Roman" w:hAnsi="Times New Roman" w:cs="Times New Roman"/>
                <w:sz w:val="24"/>
                <w:lang w:eastAsia="en-US"/>
              </w:rPr>
              <w:t>списываться на прибыль в отчете о прибылях и убытках</w:t>
            </w:r>
            <w:r w:rsidRPr="00585098">
              <w:rPr>
                <w:rFonts w:ascii="Times New Roman" w:hAnsi="Times New Roman"/>
                <w:sz w:val="24"/>
              </w:rPr>
              <w:t xml:space="preserve"> </w:t>
            </w:r>
          </w:p>
        </w:tc>
        <w:tc>
          <w:tcPr>
            <w:tcW w:w="1905" w:type="dxa"/>
            <w:gridSpan w:val="7"/>
          </w:tcPr>
          <w:p w14:paraId="675201EA" w14:textId="77777777" w:rsidR="00AD6F4C" w:rsidRPr="00585098" w:rsidRDefault="00AD6F4C" w:rsidP="008F1E55"/>
        </w:tc>
      </w:tr>
      <w:tr w:rsidR="00AD6F4C" w:rsidRPr="00585098" w14:paraId="32C34066" w14:textId="77777777" w:rsidTr="0041267A">
        <w:trPr>
          <w:trHeight w:hRule="exact" w:val="579"/>
        </w:trPr>
        <w:tc>
          <w:tcPr>
            <w:tcW w:w="851" w:type="dxa"/>
            <w:gridSpan w:val="12"/>
            <w:shd w:val="clear" w:color="auto" w:fill="auto"/>
          </w:tcPr>
          <w:p w14:paraId="05A71103" w14:textId="77777777" w:rsidR="00AD6F4C" w:rsidRPr="00585098" w:rsidRDefault="00AD6F4C" w:rsidP="008F1E55"/>
        </w:tc>
        <w:tc>
          <w:tcPr>
            <w:tcW w:w="425" w:type="dxa"/>
            <w:gridSpan w:val="2"/>
            <w:shd w:val="clear" w:color="auto" w:fill="auto"/>
          </w:tcPr>
          <w:p w14:paraId="75444840" w14:textId="77777777" w:rsidR="00AD6F4C" w:rsidRPr="00585098" w:rsidRDefault="00AD6F4C"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789" w:type="dxa"/>
            <w:gridSpan w:val="3"/>
            <w:shd w:val="clear" w:color="auto" w:fill="auto"/>
          </w:tcPr>
          <w:p w14:paraId="7CD2C14E" w14:textId="24F84905" w:rsidR="00AD6F4C" w:rsidRPr="00585098" w:rsidRDefault="0041267A" w:rsidP="0041267A">
            <w:pPr>
              <w:jc w:val="both"/>
              <w:rPr>
                <w:rFonts w:ascii="Times New Roman" w:hAnsi="Times New Roman" w:cs="Times New Roman"/>
                <w:sz w:val="24"/>
                <w:szCs w:val="24"/>
              </w:rPr>
            </w:pPr>
            <w:r w:rsidRPr="00585098">
              <w:rPr>
                <w:rFonts w:ascii="Times New Roman" w:eastAsia="Times New Roman" w:hAnsi="Times New Roman" w:cs="Times New Roman"/>
                <w:sz w:val="24"/>
                <w:shd w:val="clear" w:color="auto" w:fill="FFFF00"/>
                <w:lang w:eastAsia="en-US"/>
              </w:rPr>
              <w:t>списываться на нераспределенную прибыль в отчете об изменении структуры капитала</w:t>
            </w:r>
            <w:r w:rsidRPr="00585098">
              <w:rPr>
                <w:rFonts w:ascii="Times New Roman" w:hAnsi="Times New Roman" w:cs="Times New Roman"/>
                <w:sz w:val="24"/>
                <w:szCs w:val="24"/>
              </w:rPr>
              <w:t xml:space="preserve"> </w:t>
            </w:r>
          </w:p>
        </w:tc>
        <w:tc>
          <w:tcPr>
            <w:tcW w:w="1905" w:type="dxa"/>
            <w:gridSpan w:val="7"/>
          </w:tcPr>
          <w:p w14:paraId="3C4EB6B0" w14:textId="77777777" w:rsidR="00AD6F4C" w:rsidRPr="00585098" w:rsidRDefault="00AD6F4C" w:rsidP="008F1E55"/>
        </w:tc>
      </w:tr>
      <w:tr w:rsidR="00AD6F4C" w:rsidRPr="00585098" w14:paraId="05511A7E" w14:textId="77777777" w:rsidTr="0041267A">
        <w:trPr>
          <w:trHeight w:hRule="exact" w:val="559"/>
        </w:trPr>
        <w:tc>
          <w:tcPr>
            <w:tcW w:w="851" w:type="dxa"/>
            <w:gridSpan w:val="12"/>
            <w:shd w:val="clear" w:color="auto" w:fill="auto"/>
          </w:tcPr>
          <w:p w14:paraId="078A6751" w14:textId="77777777" w:rsidR="00AD6F4C" w:rsidRPr="00585098" w:rsidRDefault="00AD6F4C" w:rsidP="008F1E55"/>
        </w:tc>
        <w:tc>
          <w:tcPr>
            <w:tcW w:w="425" w:type="dxa"/>
            <w:gridSpan w:val="2"/>
            <w:shd w:val="clear" w:color="auto" w:fill="auto"/>
          </w:tcPr>
          <w:p w14:paraId="63AA553B" w14:textId="77777777" w:rsidR="00AD6F4C" w:rsidRPr="00585098" w:rsidRDefault="00AD6F4C"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789" w:type="dxa"/>
            <w:gridSpan w:val="3"/>
            <w:shd w:val="clear" w:color="auto" w:fill="auto"/>
          </w:tcPr>
          <w:p w14:paraId="1A798E0A" w14:textId="511347C4" w:rsidR="00AD6F4C" w:rsidRPr="00585098" w:rsidRDefault="0041267A" w:rsidP="00AD6F4C">
            <w:pPr>
              <w:widowControl w:val="0"/>
              <w:tabs>
                <w:tab w:val="left" w:pos="709"/>
              </w:tabs>
              <w:jc w:val="both"/>
              <w:rPr>
                <w:rFonts w:ascii="Times New Roman" w:hAnsi="Times New Roman"/>
                <w:sz w:val="24"/>
              </w:rPr>
            </w:pPr>
            <w:r w:rsidRPr="00585098">
              <w:rPr>
                <w:rFonts w:ascii="Times New Roman" w:eastAsia="Times New Roman" w:hAnsi="Times New Roman" w:cs="Times New Roman"/>
                <w:sz w:val="24"/>
                <w:lang w:eastAsia="en-US"/>
              </w:rPr>
              <w:t>списываться на прибыль в отчете о прибылях и убытках или на нераспределенную прибыль в отчете об изменении структуры капитала</w:t>
            </w:r>
            <w:r w:rsidRPr="00585098">
              <w:rPr>
                <w:rFonts w:ascii="Times New Roman" w:hAnsi="Times New Roman"/>
                <w:sz w:val="24"/>
              </w:rPr>
              <w:t xml:space="preserve"> </w:t>
            </w:r>
          </w:p>
        </w:tc>
        <w:tc>
          <w:tcPr>
            <w:tcW w:w="1905" w:type="dxa"/>
            <w:gridSpan w:val="7"/>
          </w:tcPr>
          <w:p w14:paraId="444AD16D" w14:textId="77777777" w:rsidR="00AD6F4C" w:rsidRPr="00585098" w:rsidRDefault="00AD6F4C" w:rsidP="008F1E55"/>
        </w:tc>
      </w:tr>
      <w:tr w:rsidR="00AD6F4C" w:rsidRPr="00585098" w14:paraId="1DEE4B2B" w14:textId="77777777" w:rsidTr="0041267A">
        <w:trPr>
          <w:trHeight w:hRule="exact" w:val="581"/>
        </w:trPr>
        <w:tc>
          <w:tcPr>
            <w:tcW w:w="851" w:type="dxa"/>
            <w:gridSpan w:val="12"/>
            <w:shd w:val="clear" w:color="auto" w:fill="auto"/>
          </w:tcPr>
          <w:p w14:paraId="137209BA" w14:textId="77777777" w:rsidR="00AD6F4C" w:rsidRPr="00585098" w:rsidRDefault="00AD6F4C" w:rsidP="008F1E55"/>
        </w:tc>
        <w:tc>
          <w:tcPr>
            <w:tcW w:w="425" w:type="dxa"/>
            <w:gridSpan w:val="2"/>
            <w:shd w:val="clear" w:color="auto" w:fill="auto"/>
          </w:tcPr>
          <w:p w14:paraId="18EBCFA8" w14:textId="77777777" w:rsidR="00AD6F4C" w:rsidRPr="00585098" w:rsidRDefault="00AD6F4C"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789" w:type="dxa"/>
            <w:gridSpan w:val="3"/>
            <w:shd w:val="clear" w:color="auto" w:fill="auto"/>
          </w:tcPr>
          <w:p w14:paraId="33A7B68B" w14:textId="3CC70A41" w:rsidR="00AD6F4C" w:rsidRPr="00585098" w:rsidRDefault="0041267A" w:rsidP="00AD6F4C">
            <w:pPr>
              <w:widowControl w:val="0"/>
              <w:tabs>
                <w:tab w:val="left" w:pos="709"/>
              </w:tabs>
              <w:jc w:val="both"/>
              <w:rPr>
                <w:rFonts w:ascii="Times New Roman" w:hAnsi="Times New Roman"/>
                <w:sz w:val="24"/>
              </w:rPr>
            </w:pPr>
            <w:r w:rsidRPr="00585098">
              <w:rPr>
                <w:rFonts w:ascii="Times New Roman" w:eastAsia="Times New Roman" w:hAnsi="Times New Roman" w:cs="Times New Roman"/>
                <w:sz w:val="24"/>
                <w:lang w:eastAsia="en-US"/>
              </w:rPr>
              <w:t>подлежит отсроченному признанию, когда никаких экономических выгод больше не ожидается</w:t>
            </w:r>
            <w:r w:rsidRPr="00585098">
              <w:rPr>
                <w:rFonts w:ascii="Times New Roman" w:hAnsi="Times New Roman"/>
                <w:sz w:val="24"/>
              </w:rPr>
              <w:t xml:space="preserve"> </w:t>
            </w:r>
          </w:p>
        </w:tc>
        <w:tc>
          <w:tcPr>
            <w:tcW w:w="1905" w:type="dxa"/>
            <w:gridSpan w:val="7"/>
          </w:tcPr>
          <w:p w14:paraId="4412BD20" w14:textId="77777777" w:rsidR="00AD6F4C" w:rsidRPr="00585098" w:rsidRDefault="00AD6F4C" w:rsidP="008F1E55"/>
        </w:tc>
      </w:tr>
      <w:tr w:rsidR="00472C39" w:rsidRPr="00585098" w14:paraId="281B5B13" w14:textId="77777777" w:rsidTr="00FC2C1B">
        <w:trPr>
          <w:gridAfter w:val="2"/>
          <w:wAfter w:w="1493" w:type="dxa"/>
          <w:trHeight w:hRule="exact" w:val="229"/>
        </w:trPr>
        <w:tc>
          <w:tcPr>
            <w:tcW w:w="358" w:type="dxa"/>
            <w:gridSpan w:val="4"/>
            <w:shd w:val="clear" w:color="auto" w:fill="auto"/>
            <w:vAlign w:val="center"/>
          </w:tcPr>
          <w:p w14:paraId="59C68297" w14:textId="77777777" w:rsidR="00472C39" w:rsidRPr="00585098" w:rsidRDefault="00472C39" w:rsidP="00472C39">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4.</w:t>
            </w:r>
          </w:p>
        </w:tc>
        <w:tc>
          <w:tcPr>
            <w:tcW w:w="97" w:type="dxa"/>
            <w:gridSpan w:val="4"/>
          </w:tcPr>
          <w:p w14:paraId="2F8CD01F" w14:textId="77777777" w:rsidR="00472C39" w:rsidRPr="00585098" w:rsidRDefault="00472C39" w:rsidP="00472C39"/>
        </w:tc>
        <w:tc>
          <w:tcPr>
            <w:tcW w:w="9610" w:type="dxa"/>
            <w:gridSpan w:val="9"/>
            <w:vMerge w:val="restart"/>
            <w:shd w:val="clear" w:color="auto" w:fill="auto"/>
          </w:tcPr>
          <w:p w14:paraId="002F3A9E" w14:textId="49F60D9B" w:rsidR="00472C39" w:rsidRPr="00585098" w:rsidRDefault="00665B81" w:rsidP="00665B81">
            <w:pPr>
              <w:jc w:val="both"/>
            </w:pPr>
            <w:r w:rsidRPr="00585098">
              <w:rPr>
                <w:rFonts w:ascii="Times New Roman" w:eastAsia="Times New Roman" w:hAnsi="Times New Roman" w:cs="Times New Roman"/>
                <w:b/>
                <w:sz w:val="24"/>
                <w:lang w:eastAsia="en-US"/>
              </w:rPr>
              <w:t>Амортизация может прекратиться, когда актив не используется</w:t>
            </w:r>
          </w:p>
        </w:tc>
        <w:tc>
          <w:tcPr>
            <w:tcW w:w="412" w:type="dxa"/>
            <w:gridSpan w:val="5"/>
          </w:tcPr>
          <w:p w14:paraId="2EE87D4A" w14:textId="1F5F7B40" w:rsidR="00472C39" w:rsidRPr="00585098" w:rsidRDefault="00472C39" w:rsidP="00472C39"/>
        </w:tc>
      </w:tr>
      <w:tr w:rsidR="000C53F9" w:rsidRPr="00585098" w14:paraId="3BED494E" w14:textId="77777777" w:rsidTr="00FC2C1B">
        <w:trPr>
          <w:gridAfter w:val="2"/>
          <w:wAfter w:w="1493" w:type="dxa"/>
          <w:trHeight w:hRule="exact" w:val="83"/>
        </w:trPr>
        <w:tc>
          <w:tcPr>
            <w:tcW w:w="455" w:type="dxa"/>
            <w:gridSpan w:val="8"/>
          </w:tcPr>
          <w:p w14:paraId="3C81ABF0" w14:textId="77777777" w:rsidR="000C53F9" w:rsidRPr="00585098" w:rsidRDefault="000C53F9" w:rsidP="008F1E55"/>
        </w:tc>
        <w:tc>
          <w:tcPr>
            <w:tcW w:w="9610" w:type="dxa"/>
            <w:gridSpan w:val="9"/>
            <w:vMerge/>
            <w:shd w:val="clear" w:color="auto" w:fill="auto"/>
          </w:tcPr>
          <w:p w14:paraId="55ADED54" w14:textId="77777777" w:rsidR="000C53F9" w:rsidRPr="00585098" w:rsidRDefault="000C53F9" w:rsidP="006F67F1">
            <w:pPr>
              <w:rPr>
                <w:rFonts w:ascii="Times New Roman" w:hAnsi="Times New Roman" w:cs="Times New Roman"/>
                <w:sz w:val="24"/>
                <w:szCs w:val="24"/>
              </w:rPr>
            </w:pPr>
          </w:p>
        </w:tc>
        <w:tc>
          <w:tcPr>
            <w:tcW w:w="412" w:type="dxa"/>
            <w:gridSpan w:val="5"/>
          </w:tcPr>
          <w:p w14:paraId="0C7692E0" w14:textId="77777777" w:rsidR="000C53F9" w:rsidRPr="00585098" w:rsidRDefault="000C53F9"/>
        </w:tc>
      </w:tr>
      <w:tr w:rsidR="000C53F9" w:rsidRPr="00585098" w14:paraId="558D235E" w14:textId="77777777" w:rsidTr="00665B81">
        <w:trPr>
          <w:gridAfter w:val="2"/>
          <w:wAfter w:w="1493" w:type="dxa"/>
          <w:trHeight w:hRule="exact" w:val="80"/>
        </w:trPr>
        <w:tc>
          <w:tcPr>
            <w:tcW w:w="455" w:type="dxa"/>
            <w:gridSpan w:val="8"/>
          </w:tcPr>
          <w:p w14:paraId="19221C71" w14:textId="77777777" w:rsidR="000C53F9" w:rsidRPr="00585098" w:rsidRDefault="000C53F9" w:rsidP="008F1E55"/>
        </w:tc>
        <w:tc>
          <w:tcPr>
            <w:tcW w:w="9610" w:type="dxa"/>
            <w:gridSpan w:val="9"/>
            <w:vMerge/>
            <w:shd w:val="clear" w:color="auto" w:fill="auto"/>
          </w:tcPr>
          <w:p w14:paraId="4CA9CC21" w14:textId="77777777" w:rsidR="000C53F9" w:rsidRPr="00585098" w:rsidRDefault="000C53F9" w:rsidP="006F67F1">
            <w:pPr>
              <w:rPr>
                <w:rFonts w:ascii="Times New Roman" w:hAnsi="Times New Roman" w:cs="Times New Roman"/>
                <w:sz w:val="24"/>
                <w:szCs w:val="24"/>
              </w:rPr>
            </w:pPr>
          </w:p>
        </w:tc>
        <w:tc>
          <w:tcPr>
            <w:tcW w:w="412" w:type="dxa"/>
            <w:gridSpan w:val="5"/>
          </w:tcPr>
          <w:p w14:paraId="2908E6DB" w14:textId="77777777" w:rsidR="000C53F9" w:rsidRPr="00585098" w:rsidRDefault="000C53F9"/>
        </w:tc>
      </w:tr>
      <w:tr w:rsidR="000C53F9" w:rsidRPr="00585098" w14:paraId="61F6A993" w14:textId="77777777" w:rsidTr="00585098">
        <w:trPr>
          <w:gridAfter w:val="3"/>
          <w:wAfter w:w="1528" w:type="dxa"/>
          <w:trHeight w:hRule="exact" w:val="348"/>
        </w:trPr>
        <w:tc>
          <w:tcPr>
            <w:tcW w:w="851" w:type="dxa"/>
            <w:gridSpan w:val="12"/>
            <w:shd w:val="clear" w:color="auto" w:fill="auto"/>
          </w:tcPr>
          <w:p w14:paraId="2292B5C0" w14:textId="77777777" w:rsidR="000C53F9" w:rsidRPr="00585098" w:rsidRDefault="000C53F9" w:rsidP="008F1E55"/>
        </w:tc>
        <w:tc>
          <w:tcPr>
            <w:tcW w:w="283" w:type="dxa"/>
            <w:shd w:val="clear" w:color="auto" w:fill="auto"/>
          </w:tcPr>
          <w:p w14:paraId="7153501A"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1DC0DEA4" w14:textId="508CB9FC" w:rsidR="000C53F9" w:rsidRPr="00585098" w:rsidRDefault="00665B81" w:rsidP="000C53F9">
            <w:pPr>
              <w:tabs>
                <w:tab w:val="left" w:pos="709"/>
              </w:tabs>
              <w:jc w:val="both"/>
              <w:rPr>
                <w:rFonts w:ascii="Times New Roman" w:hAnsi="Times New Roman"/>
                <w:sz w:val="24"/>
              </w:rPr>
            </w:pPr>
            <w:r w:rsidRPr="00585098">
              <w:rPr>
                <w:rFonts w:ascii="Times New Roman" w:eastAsia="Times New Roman" w:hAnsi="Times New Roman" w:cs="Times New Roman"/>
                <w:sz w:val="24"/>
                <w:lang w:val="en-US" w:eastAsia="en-US"/>
              </w:rPr>
              <w:t>Неверно</w:t>
            </w:r>
            <w:r w:rsidRPr="00585098">
              <w:rPr>
                <w:rFonts w:ascii="Times New Roman" w:hAnsi="Times New Roman"/>
                <w:sz w:val="24"/>
              </w:rPr>
              <w:t xml:space="preserve"> </w:t>
            </w:r>
          </w:p>
        </w:tc>
        <w:tc>
          <w:tcPr>
            <w:tcW w:w="377" w:type="dxa"/>
            <w:gridSpan w:val="4"/>
          </w:tcPr>
          <w:p w14:paraId="0B29E9B0" w14:textId="77777777" w:rsidR="000C53F9" w:rsidRPr="00585098" w:rsidRDefault="000C53F9" w:rsidP="008F1E55"/>
        </w:tc>
      </w:tr>
      <w:tr w:rsidR="000C53F9" w:rsidRPr="00585098" w14:paraId="47C68C04" w14:textId="77777777" w:rsidTr="00585098">
        <w:trPr>
          <w:gridAfter w:val="3"/>
          <w:wAfter w:w="1528" w:type="dxa"/>
          <w:trHeight w:hRule="exact" w:val="281"/>
        </w:trPr>
        <w:tc>
          <w:tcPr>
            <w:tcW w:w="851" w:type="dxa"/>
            <w:gridSpan w:val="12"/>
            <w:shd w:val="clear" w:color="auto" w:fill="auto"/>
          </w:tcPr>
          <w:p w14:paraId="4ED465C9" w14:textId="77777777" w:rsidR="000C53F9" w:rsidRPr="00585098" w:rsidRDefault="000C53F9" w:rsidP="008F1E55"/>
        </w:tc>
        <w:tc>
          <w:tcPr>
            <w:tcW w:w="283" w:type="dxa"/>
            <w:shd w:val="clear" w:color="auto" w:fill="auto"/>
          </w:tcPr>
          <w:p w14:paraId="4551B3C0"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931" w:type="dxa"/>
            <w:gridSpan w:val="4"/>
            <w:shd w:val="clear" w:color="auto" w:fill="auto"/>
          </w:tcPr>
          <w:p w14:paraId="70CCF02C" w14:textId="65CEB882" w:rsidR="000C53F9" w:rsidRPr="00585098" w:rsidRDefault="00665B81" w:rsidP="000C53F9">
            <w:pPr>
              <w:tabs>
                <w:tab w:val="left" w:pos="709"/>
              </w:tabs>
              <w:jc w:val="both"/>
              <w:rPr>
                <w:rFonts w:ascii="Times New Roman" w:hAnsi="Times New Roman"/>
                <w:sz w:val="24"/>
              </w:rPr>
            </w:pPr>
            <w:r w:rsidRPr="00585098">
              <w:rPr>
                <w:rFonts w:ascii="Times New Roman" w:eastAsia="Times New Roman" w:hAnsi="Times New Roman" w:cs="Times New Roman"/>
                <w:sz w:val="24"/>
                <w:lang w:val="en-US" w:eastAsia="en-US"/>
              </w:rPr>
              <w:t>Верно</w:t>
            </w:r>
            <w:r w:rsidRPr="00585098">
              <w:rPr>
                <w:rFonts w:ascii="Times New Roman" w:hAnsi="Times New Roman"/>
                <w:sz w:val="24"/>
              </w:rPr>
              <w:t xml:space="preserve"> </w:t>
            </w:r>
          </w:p>
        </w:tc>
        <w:tc>
          <w:tcPr>
            <w:tcW w:w="377" w:type="dxa"/>
            <w:gridSpan w:val="4"/>
          </w:tcPr>
          <w:p w14:paraId="0126C7AB" w14:textId="77777777" w:rsidR="000C53F9" w:rsidRPr="00585098" w:rsidRDefault="000C53F9" w:rsidP="008F1E55"/>
        </w:tc>
      </w:tr>
      <w:tr w:rsidR="000C53F9" w:rsidRPr="00585098" w14:paraId="1A986657" w14:textId="77777777" w:rsidTr="00585098">
        <w:trPr>
          <w:gridAfter w:val="3"/>
          <w:wAfter w:w="1528" w:type="dxa"/>
          <w:trHeight w:hRule="exact" w:val="285"/>
        </w:trPr>
        <w:tc>
          <w:tcPr>
            <w:tcW w:w="851" w:type="dxa"/>
            <w:gridSpan w:val="12"/>
            <w:shd w:val="clear" w:color="auto" w:fill="auto"/>
          </w:tcPr>
          <w:p w14:paraId="26F64554" w14:textId="77777777" w:rsidR="000C53F9" w:rsidRPr="00585098" w:rsidRDefault="000C53F9" w:rsidP="008F1E55"/>
        </w:tc>
        <w:tc>
          <w:tcPr>
            <w:tcW w:w="283" w:type="dxa"/>
            <w:shd w:val="clear" w:color="auto" w:fill="auto"/>
          </w:tcPr>
          <w:p w14:paraId="50CE7E95"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172FFE5F" w14:textId="5D421C1F" w:rsidR="000C53F9" w:rsidRPr="00585098" w:rsidRDefault="00665B81" w:rsidP="000C53F9">
            <w:pPr>
              <w:tabs>
                <w:tab w:val="left" w:pos="709"/>
              </w:tabs>
              <w:jc w:val="both"/>
              <w:rPr>
                <w:rFonts w:ascii="Times New Roman" w:hAnsi="Times New Roman"/>
                <w:sz w:val="24"/>
              </w:rPr>
            </w:pPr>
            <w:r w:rsidRPr="00585098">
              <w:rPr>
                <w:rFonts w:ascii="Times New Roman" w:eastAsia="Times New Roman" w:hAnsi="Times New Roman" w:cs="Times New Roman"/>
                <w:sz w:val="24"/>
                <w:lang w:val="en-US" w:eastAsia="en-US"/>
              </w:rPr>
              <w:t>Только при закрытии завода</w:t>
            </w:r>
            <w:r w:rsidRPr="00585098">
              <w:rPr>
                <w:rFonts w:ascii="Times New Roman" w:hAnsi="Times New Roman"/>
                <w:sz w:val="24"/>
              </w:rPr>
              <w:t xml:space="preserve"> </w:t>
            </w:r>
          </w:p>
        </w:tc>
        <w:tc>
          <w:tcPr>
            <w:tcW w:w="377" w:type="dxa"/>
            <w:gridSpan w:val="4"/>
          </w:tcPr>
          <w:p w14:paraId="273E42E1" w14:textId="77777777" w:rsidR="000C53F9" w:rsidRPr="00585098" w:rsidRDefault="000C53F9" w:rsidP="008F1E55"/>
        </w:tc>
      </w:tr>
      <w:tr w:rsidR="000C53F9" w:rsidRPr="00585098" w14:paraId="36BBDD02" w14:textId="77777777" w:rsidTr="00585098">
        <w:trPr>
          <w:gridAfter w:val="3"/>
          <w:wAfter w:w="1528" w:type="dxa"/>
          <w:trHeight w:hRule="exact" w:val="431"/>
        </w:trPr>
        <w:tc>
          <w:tcPr>
            <w:tcW w:w="851" w:type="dxa"/>
            <w:gridSpan w:val="12"/>
            <w:shd w:val="clear" w:color="auto" w:fill="auto"/>
          </w:tcPr>
          <w:p w14:paraId="639ADEB6" w14:textId="77777777" w:rsidR="000C53F9" w:rsidRPr="00585098" w:rsidRDefault="000C53F9" w:rsidP="008F1E55"/>
        </w:tc>
        <w:tc>
          <w:tcPr>
            <w:tcW w:w="283" w:type="dxa"/>
            <w:shd w:val="clear" w:color="auto" w:fill="auto"/>
          </w:tcPr>
          <w:p w14:paraId="475ED46B"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7544B022" w14:textId="4DED93CF" w:rsidR="000C53F9" w:rsidRPr="00585098" w:rsidRDefault="00665B81" w:rsidP="00472C39">
            <w:pPr>
              <w:rPr>
                <w:rFonts w:ascii="Times New Roman" w:hAnsi="Times New Roman" w:cs="Times New Roman"/>
                <w:sz w:val="24"/>
                <w:szCs w:val="24"/>
              </w:rPr>
            </w:pPr>
            <w:r w:rsidRPr="00585098">
              <w:rPr>
                <w:rFonts w:ascii="Times New Roman" w:eastAsia="Times New Roman" w:hAnsi="Times New Roman" w:cs="Times New Roman"/>
                <w:sz w:val="24"/>
                <w:shd w:val="clear" w:color="auto" w:fill="FFFF00"/>
                <w:lang w:eastAsia="en-US"/>
              </w:rPr>
              <w:t>Только при применении метода объема производства</w:t>
            </w:r>
            <w:r w:rsidRPr="00585098">
              <w:rPr>
                <w:rFonts w:ascii="Times New Roman" w:hAnsi="Times New Roman" w:cs="Times New Roman"/>
                <w:sz w:val="24"/>
                <w:szCs w:val="24"/>
              </w:rPr>
              <w:t xml:space="preserve"> </w:t>
            </w:r>
          </w:p>
        </w:tc>
        <w:tc>
          <w:tcPr>
            <w:tcW w:w="377" w:type="dxa"/>
            <w:gridSpan w:val="4"/>
          </w:tcPr>
          <w:p w14:paraId="6725F884" w14:textId="77777777" w:rsidR="000C53F9" w:rsidRPr="00585098" w:rsidRDefault="000C53F9" w:rsidP="008F1E55"/>
        </w:tc>
      </w:tr>
      <w:tr w:rsidR="00F27BBF" w:rsidRPr="00585098" w14:paraId="2A39B973" w14:textId="77777777" w:rsidTr="00FC2C1B">
        <w:trPr>
          <w:gridAfter w:val="2"/>
          <w:wAfter w:w="1493" w:type="dxa"/>
          <w:trHeight w:hRule="exact" w:val="80"/>
        </w:trPr>
        <w:tc>
          <w:tcPr>
            <w:tcW w:w="358" w:type="dxa"/>
            <w:gridSpan w:val="4"/>
            <w:shd w:val="clear" w:color="auto" w:fill="auto"/>
            <w:vAlign w:val="center"/>
          </w:tcPr>
          <w:p w14:paraId="601A75A2" w14:textId="77777777" w:rsidR="00F27BBF" w:rsidRPr="00585098" w:rsidRDefault="00F27BBF" w:rsidP="008F1E55">
            <w:pPr>
              <w:spacing w:line="232" w:lineRule="auto"/>
              <w:jc w:val="center"/>
              <w:rPr>
                <w:rFonts w:ascii="Times New Roman" w:eastAsia="Times New Roman" w:hAnsi="Times New Roman" w:cs="Times New Roman"/>
                <w:color w:val="000000"/>
                <w:spacing w:val="-2"/>
                <w:sz w:val="26"/>
              </w:rPr>
            </w:pPr>
            <w:r w:rsidRPr="00585098">
              <w:rPr>
                <w:rFonts w:ascii="Times New Roman" w:eastAsia="Times New Roman" w:hAnsi="Times New Roman" w:cs="Times New Roman"/>
                <w:b/>
                <w:color w:val="000000"/>
                <w:spacing w:val="-2"/>
                <w:sz w:val="26"/>
              </w:rPr>
              <w:t>5</w:t>
            </w:r>
            <w:r w:rsidRPr="00585098">
              <w:rPr>
                <w:rFonts w:ascii="Times New Roman" w:eastAsia="Times New Roman" w:hAnsi="Times New Roman" w:cs="Times New Roman"/>
                <w:color w:val="000000"/>
                <w:spacing w:val="-2"/>
                <w:sz w:val="26"/>
              </w:rPr>
              <w:t>.</w:t>
            </w:r>
          </w:p>
        </w:tc>
        <w:tc>
          <w:tcPr>
            <w:tcW w:w="97" w:type="dxa"/>
            <w:gridSpan w:val="4"/>
          </w:tcPr>
          <w:p w14:paraId="721FB4DF" w14:textId="77777777" w:rsidR="00F27BBF" w:rsidRPr="00585098" w:rsidRDefault="00F27BBF" w:rsidP="008F1E55"/>
        </w:tc>
        <w:tc>
          <w:tcPr>
            <w:tcW w:w="9610" w:type="dxa"/>
            <w:gridSpan w:val="9"/>
            <w:vMerge w:val="restart"/>
            <w:shd w:val="clear" w:color="auto" w:fill="auto"/>
          </w:tcPr>
          <w:p w14:paraId="6BA43108" w14:textId="77777777" w:rsidR="0041267A" w:rsidRPr="00585098" w:rsidRDefault="003C16CF" w:rsidP="0041267A">
            <w:pPr>
              <w:keepNext/>
              <w:keepLines/>
              <w:ind w:left="1080" w:hanging="1080"/>
              <w:jc w:val="both"/>
              <w:rPr>
                <w:rFonts w:ascii="Times New Roman" w:eastAsia="Times New Roman" w:hAnsi="Times New Roman" w:cs="Times New Roman"/>
                <w:b/>
                <w:sz w:val="24"/>
                <w:lang w:eastAsia="en-US"/>
              </w:rPr>
            </w:pPr>
            <w:r w:rsidRPr="00585098">
              <w:rPr>
                <w:rFonts w:ascii="Times New Roman" w:hAnsi="Times New Roman"/>
                <w:b/>
                <w:sz w:val="24"/>
              </w:rPr>
              <w:t xml:space="preserve">5.  </w:t>
            </w:r>
            <w:r w:rsidR="0041267A" w:rsidRPr="00585098">
              <w:rPr>
                <w:rFonts w:ascii="Times New Roman" w:eastAsia="Times New Roman" w:hAnsi="Times New Roman" w:cs="Times New Roman"/>
                <w:b/>
                <w:sz w:val="24"/>
                <w:lang w:eastAsia="en-US"/>
              </w:rPr>
              <w:t>Кто не является связанной стороной?</w:t>
            </w:r>
          </w:p>
          <w:p w14:paraId="5660C768" w14:textId="14F9F88B" w:rsidR="003A6096" w:rsidRPr="00585098" w:rsidRDefault="003A6096" w:rsidP="00472C39">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p>
          <w:p w14:paraId="29831202" w14:textId="59CECA47" w:rsidR="00F27BBF" w:rsidRPr="00585098" w:rsidRDefault="00F27BBF" w:rsidP="00472C39">
            <w:pPr>
              <w:jc w:val="both"/>
              <w:rPr>
                <w:rFonts w:ascii="Times New Roman" w:hAnsi="Times New Roman" w:cs="Times New Roman"/>
                <w:b/>
                <w:sz w:val="24"/>
                <w:szCs w:val="24"/>
              </w:rPr>
            </w:pPr>
          </w:p>
        </w:tc>
        <w:tc>
          <w:tcPr>
            <w:tcW w:w="412" w:type="dxa"/>
            <w:gridSpan w:val="5"/>
          </w:tcPr>
          <w:p w14:paraId="24569FB5" w14:textId="77777777" w:rsidR="00F27BBF" w:rsidRPr="00585098" w:rsidRDefault="00F27BBF" w:rsidP="008F1E55"/>
        </w:tc>
      </w:tr>
      <w:tr w:rsidR="00F27BBF" w:rsidRPr="00585098" w14:paraId="5CF5194B" w14:textId="77777777" w:rsidTr="00FC2C1B">
        <w:trPr>
          <w:gridAfter w:val="2"/>
          <w:wAfter w:w="1493" w:type="dxa"/>
          <w:trHeight w:hRule="exact" w:val="80"/>
        </w:trPr>
        <w:tc>
          <w:tcPr>
            <w:tcW w:w="455" w:type="dxa"/>
            <w:gridSpan w:val="8"/>
          </w:tcPr>
          <w:p w14:paraId="038C2A54" w14:textId="77777777" w:rsidR="00F27BBF" w:rsidRPr="00585098" w:rsidRDefault="00F27BBF" w:rsidP="008F1E55">
            <w:pPr>
              <w:rPr>
                <w:b/>
                <w:sz w:val="24"/>
              </w:rPr>
            </w:pPr>
          </w:p>
        </w:tc>
        <w:tc>
          <w:tcPr>
            <w:tcW w:w="9610" w:type="dxa"/>
            <w:gridSpan w:val="9"/>
            <w:vMerge/>
            <w:shd w:val="clear" w:color="auto" w:fill="auto"/>
          </w:tcPr>
          <w:p w14:paraId="334078D0" w14:textId="77777777" w:rsidR="00F27BBF" w:rsidRPr="00585098" w:rsidRDefault="00F27BBF" w:rsidP="006F67F1">
            <w:pPr>
              <w:rPr>
                <w:rFonts w:ascii="Times New Roman" w:hAnsi="Times New Roman" w:cs="Times New Roman"/>
                <w:sz w:val="24"/>
                <w:szCs w:val="24"/>
              </w:rPr>
            </w:pPr>
          </w:p>
        </w:tc>
        <w:tc>
          <w:tcPr>
            <w:tcW w:w="412" w:type="dxa"/>
            <w:gridSpan w:val="5"/>
          </w:tcPr>
          <w:p w14:paraId="4B67820D" w14:textId="77777777" w:rsidR="00F27BBF" w:rsidRPr="00585098" w:rsidRDefault="00F27BBF" w:rsidP="008F1E55">
            <w:r w:rsidRPr="00585098">
              <w:rPr>
                <w:rFonts w:ascii="Times New Roman" w:hAnsi="Times New Roman"/>
                <w:b/>
                <w:sz w:val="24"/>
              </w:rPr>
              <w:t>из приведенных ниже разниц, скорее всего,  не является временной?</w:t>
            </w:r>
          </w:p>
        </w:tc>
      </w:tr>
      <w:tr w:rsidR="00F27BBF" w:rsidRPr="00585098" w14:paraId="2D14EC83" w14:textId="77777777" w:rsidTr="00FC2C1B">
        <w:trPr>
          <w:gridAfter w:val="2"/>
          <w:wAfter w:w="1493" w:type="dxa"/>
          <w:trHeight w:hRule="exact" w:val="80"/>
        </w:trPr>
        <w:tc>
          <w:tcPr>
            <w:tcW w:w="455" w:type="dxa"/>
            <w:gridSpan w:val="8"/>
          </w:tcPr>
          <w:p w14:paraId="41D833A7" w14:textId="77777777" w:rsidR="00F27BBF" w:rsidRPr="00585098" w:rsidRDefault="00F27BBF" w:rsidP="008F1E55"/>
        </w:tc>
        <w:tc>
          <w:tcPr>
            <w:tcW w:w="9610" w:type="dxa"/>
            <w:gridSpan w:val="9"/>
            <w:vMerge/>
            <w:shd w:val="clear" w:color="auto" w:fill="auto"/>
          </w:tcPr>
          <w:p w14:paraId="1E426C9B" w14:textId="77777777" w:rsidR="00F27BBF" w:rsidRPr="00585098" w:rsidRDefault="00F27BBF" w:rsidP="006F67F1">
            <w:pPr>
              <w:rPr>
                <w:rFonts w:ascii="Times New Roman" w:hAnsi="Times New Roman" w:cs="Times New Roman"/>
                <w:sz w:val="24"/>
                <w:szCs w:val="24"/>
              </w:rPr>
            </w:pPr>
          </w:p>
        </w:tc>
        <w:tc>
          <w:tcPr>
            <w:tcW w:w="412" w:type="dxa"/>
            <w:gridSpan w:val="5"/>
          </w:tcPr>
          <w:p w14:paraId="754D2F1A" w14:textId="77777777" w:rsidR="00F27BBF" w:rsidRPr="00585098" w:rsidRDefault="00F27BBF" w:rsidP="008F1E55">
            <w:r w:rsidRPr="00585098">
              <w:rPr>
                <w:rFonts w:ascii="Times New Roman" w:hAnsi="Times New Roman"/>
                <w:b/>
                <w:sz w:val="24"/>
              </w:rPr>
              <w:t>ая из приведенных ниже разниц, скорее всего,  не является временной?</w:t>
            </w:r>
          </w:p>
        </w:tc>
      </w:tr>
      <w:tr w:rsidR="00F27BBF" w:rsidRPr="00585098" w14:paraId="27C21EA6" w14:textId="77777777" w:rsidTr="00FC2C1B">
        <w:trPr>
          <w:gridAfter w:val="2"/>
          <w:wAfter w:w="1493" w:type="dxa"/>
          <w:trHeight w:hRule="exact" w:val="80"/>
        </w:trPr>
        <w:tc>
          <w:tcPr>
            <w:tcW w:w="455" w:type="dxa"/>
            <w:gridSpan w:val="8"/>
          </w:tcPr>
          <w:p w14:paraId="16C21F01" w14:textId="77777777" w:rsidR="00F27BBF" w:rsidRPr="00585098" w:rsidRDefault="00F27BBF" w:rsidP="008F1E55"/>
        </w:tc>
        <w:tc>
          <w:tcPr>
            <w:tcW w:w="9610" w:type="dxa"/>
            <w:gridSpan w:val="9"/>
            <w:vMerge/>
            <w:shd w:val="clear" w:color="auto" w:fill="auto"/>
          </w:tcPr>
          <w:p w14:paraId="302C32CB" w14:textId="77777777" w:rsidR="00F27BBF" w:rsidRPr="00585098" w:rsidRDefault="00F27BBF" w:rsidP="006F67F1">
            <w:pPr>
              <w:rPr>
                <w:rFonts w:ascii="Times New Roman" w:hAnsi="Times New Roman" w:cs="Times New Roman"/>
                <w:sz w:val="24"/>
                <w:szCs w:val="24"/>
              </w:rPr>
            </w:pPr>
          </w:p>
        </w:tc>
        <w:tc>
          <w:tcPr>
            <w:tcW w:w="412" w:type="dxa"/>
            <w:gridSpan w:val="5"/>
          </w:tcPr>
          <w:p w14:paraId="2AA56FE3" w14:textId="77777777" w:rsidR="00F27BBF" w:rsidRPr="00585098" w:rsidRDefault="00F27BBF" w:rsidP="008F1E55"/>
        </w:tc>
      </w:tr>
      <w:tr w:rsidR="00192206" w:rsidRPr="00585098" w14:paraId="5276BC4B" w14:textId="77777777" w:rsidTr="00585098">
        <w:trPr>
          <w:gridAfter w:val="2"/>
          <w:wAfter w:w="1493" w:type="dxa"/>
          <w:trHeight w:hRule="exact" w:val="327"/>
        </w:trPr>
        <w:tc>
          <w:tcPr>
            <w:tcW w:w="851" w:type="dxa"/>
            <w:gridSpan w:val="12"/>
            <w:shd w:val="clear" w:color="auto" w:fill="auto"/>
          </w:tcPr>
          <w:p w14:paraId="5D1E8F35" w14:textId="77777777" w:rsidR="00192206" w:rsidRPr="00585098" w:rsidRDefault="00192206" w:rsidP="008F1E55"/>
        </w:tc>
        <w:tc>
          <w:tcPr>
            <w:tcW w:w="283" w:type="dxa"/>
            <w:shd w:val="clear" w:color="auto" w:fill="auto"/>
          </w:tcPr>
          <w:p w14:paraId="7868DA56"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05AA4B74" w14:textId="77777777" w:rsidR="0041267A" w:rsidRPr="00585098" w:rsidRDefault="0041267A" w:rsidP="0041267A">
            <w:pPr>
              <w:keepNext/>
              <w:keepLine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основные акционеры компании</w:t>
            </w:r>
          </w:p>
          <w:p w14:paraId="66037692" w14:textId="7F5547A4" w:rsidR="00192206" w:rsidRPr="00585098" w:rsidRDefault="00192206" w:rsidP="005E3953">
            <w:pPr>
              <w:jc w:val="both"/>
              <w:rPr>
                <w:rFonts w:ascii="Times New Roman" w:hAnsi="Times New Roman"/>
                <w:sz w:val="24"/>
              </w:rPr>
            </w:pPr>
          </w:p>
        </w:tc>
        <w:tc>
          <w:tcPr>
            <w:tcW w:w="412" w:type="dxa"/>
            <w:gridSpan w:val="5"/>
          </w:tcPr>
          <w:p w14:paraId="2DE8AE62" w14:textId="77777777" w:rsidR="00192206" w:rsidRPr="00585098" w:rsidRDefault="00192206" w:rsidP="008F1E55"/>
        </w:tc>
      </w:tr>
      <w:tr w:rsidR="00192206" w:rsidRPr="00585098" w14:paraId="054503CC" w14:textId="77777777" w:rsidTr="00585098">
        <w:trPr>
          <w:gridAfter w:val="2"/>
          <w:wAfter w:w="1493" w:type="dxa"/>
          <w:trHeight w:hRule="exact" w:val="327"/>
        </w:trPr>
        <w:tc>
          <w:tcPr>
            <w:tcW w:w="851" w:type="dxa"/>
            <w:gridSpan w:val="12"/>
            <w:shd w:val="clear" w:color="auto" w:fill="auto"/>
          </w:tcPr>
          <w:p w14:paraId="30226928" w14:textId="77777777" w:rsidR="00192206" w:rsidRPr="00585098" w:rsidRDefault="00192206" w:rsidP="008F1E55"/>
        </w:tc>
        <w:tc>
          <w:tcPr>
            <w:tcW w:w="283" w:type="dxa"/>
            <w:shd w:val="clear" w:color="auto" w:fill="auto"/>
          </w:tcPr>
          <w:p w14:paraId="3328EA31"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931" w:type="dxa"/>
            <w:gridSpan w:val="4"/>
            <w:shd w:val="clear" w:color="auto" w:fill="auto"/>
          </w:tcPr>
          <w:p w14:paraId="46998013" w14:textId="77777777" w:rsidR="0041267A" w:rsidRPr="00585098" w:rsidRDefault="0041267A" w:rsidP="0041267A">
            <w:pPr>
              <w:keepNext/>
              <w:keepLine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shd w:val="clear" w:color="auto" w:fill="FFFF00"/>
                <w:lang w:eastAsia="en-US"/>
              </w:rPr>
              <w:t>родственники любого из сотрудников компании</w:t>
            </w:r>
          </w:p>
          <w:p w14:paraId="6289BB74" w14:textId="69D5B54F" w:rsidR="00192206" w:rsidRPr="00585098" w:rsidRDefault="00192206" w:rsidP="00152618">
            <w:pPr>
              <w:rPr>
                <w:rFonts w:ascii="Times New Roman" w:hAnsi="Times New Roman" w:cs="Times New Roman"/>
                <w:sz w:val="24"/>
                <w:szCs w:val="24"/>
              </w:rPr>
            </w:pPr>
          </w:p>
        </w:tc>
        <w:tc>
          <w:tcPr>
            <w:tcW w:w="412" w:type="dxa"/>
            <w:gridSpan w:val="5"/>
          </w:tcPr>
          <w:p w14:paraId="58E9328C" w14:textId="77777777" w:rsidR="00192206" w:rsidRPr="00585098" w:rsidRDefault="00192206" w:rsidP="008F1E55"/>
        </w:tc>
      </w:tr>
      <w:tr w:rsidR="00192206" w:rsidRPr="00585098" w14:paraId="07DC3DDD" w14:textId="77777777" w:rsidTr="00585098">
        <w:trPr>
          <w:gridAfter w:val="2"/>
          <w:wAfter w:w="1493" w:type="dxa"/>
          <w:trHeight w:hRule="exact" w:val="264"/>
        </w:trPr>
        <w:tc>
          <w:tcPr>
            <w:tcW w:w="851" w:type="dxa"/>
            <w:gridSpan w:val="12"/>
            <w:shd w:val="clear" w:color="auto" w:fill="auto"/>
          </w:tcPr>
          <w:p w14:paraId="43AF61E8" w14:textId="77777777" w:rsidR="00192206" w:rsidRPr="00585098" w:rsidRDefault="00192206" w:rsidP="008F1E55"/>
        </w:tc>
        <w:tc>
          <w:tcPr>
            <w:tcW w:w="283" w:type="dxa"/>
            <w:shd w:val="clear" w:color="auto" w:fill="auto"/>
          </w:tcPr>
          <w:p w14:paraId="3A4BCEFC"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6C4F6F07" w14:textId="77777777" w:rsidR="0041267A" w:rsidRPr="00585098" w:rsidRDefault="0041267A" w:rsidP="0041267A">
            <w:pPr>
              <w:keepNext/>
              <w:keepLine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ключевой управленческий персонал</w:t>
            </w:r>
          </w:p>
          <w:p w14:paraId="351AFA5C" w14:textId="77777777" w:rsidR="00192206" w:rsidRPr="00585098" w:rsidRDefault="00192206" w:rsidP="005E3953">
            <w:pPr>
              <w:rPr>
                <w:rFonts w:ascii="Times New Roman" w:hAnsi="Times New Roman" w:cs="Times New Roman"/>
                <w:sz w:val="24"/>
                <w:szCs w:val="24"/>
              </w:rPr>
            </w:pPr>
          </w:p>
        </w:tc>
        <w:tc>
          <w:tcPr>
            <w:tcW w:w="412" w:type="dxa"/>
            <w:gridSpan w:val="5"/>
          </w:tcPr>
          <w:p w14:paraId="6703623A" w14:textId="77777777" w:rsidR="00192206" w:rsidRPr="00585098" w:rsidRDefault="00192206" w:rsidP="008F1E55"/>
        </w:tc>
      </w:tr>
      <w:tr w:rsidR="00192206" w:rsidRPr="00585098" w14:paraId="3BA8448F" w14:textId="77777777" w:rsidTr="00585098">
        <w:trPr>
          <w:gridAfter w:val="2"/>
          <w:wAfter w:w="1493" w:type="dxa"/>
          <w:trHeight w:hRule="exact" w:val="299"/>
        </w:trPr>
        <w:tc>
          <w:tcPr>
            <w:tcW w:w="851" w:type="dxa"/>
            <w:gridSpan w:val="12"/>
            <w:shd w:val="clear" w:color="auto" w:fill="auto"/>
          </w:tcPr>
          <w:p w14:paraId="273E0541" w14:textId="77777777" w:rsidR="00192206" w:rsidRPr="00585098" w:rsidRDefault="00192206" w:rsidP="008F1E55"/>
        </w:tc>
        <w:tc>
          <w:tcPr>
            <w:tcW w:w="283" w:type="dxa"/>
            <w:shd w:val="clear" w:color="auto" w:fill="auto"/>
          </w:tcPr>
          <w:p w14:paraId="115C4A69"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7978FD88" w14:textId="77777777" w:rsidR="0041267A" w:rsidRPr="00585098" w:rsidRDefault="0041267A" w:rsidP="0041267A">
            <w:pPr>
              <w:keepNext/>
              <w:keepLine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пенсионный фонд компании</w:t>
            </w:r>
          </w:p>
          <w:p w14:paraId="1C9F4FAD" w14:textId="4367A02F" w:rsidR="00192206" w:rsidRPr="00585098" w:rsidRDefault="00192206" w:rsidP="005E3953"/>
        </w:tc>
        <w:tc>
          <w:tcPr>
            <w:tcW w:w="412" w:type="dxa"/>
            <w:gridSpan w:val="5"/>
          </w:tcPr>
          <w:p w14:paraId="26C055CC" w14:textId="77777777" w:rsidR="00192206" w:rsidRPr="00585098" w:rsidRDefault="00192206" w:rsidP="008F1E55"/>
        </w:tc>
      </w:tr>
      <w:tr w:rsidR="001F5E28" w:rsidRPr="00585098" w14:paraId="02F2EAAE" w14:textId="77777777" w:rsidTr="00FC2C1B">
        <w:trPr>
          <w:gridAfter w:val="2"/>
          <w:wAfter w:w="1493" w:type="dxa"/>
          <w:trHeight w:hRule="exact" w:val="205"/>
        </w:trPr>
        <w:tc>
          <w:tcPr>
            <w:tcW w:w="358" w:type="dxa"/>
            <w:gridSpan w:val="4"/>
            <w:shd w:val="clear" w:color="auto" w:fill="auto"/>
            <w:vAlign w:val="center"/>
          </w:tcPr>
          <w:p w14:paraId="415AE66F" w14:textId="77777777" w:rsidR="001F5E28" w:rsidRPr="00585098" w:rsidRDefault="001D1A6A" w:rsidP="008F1E55">
            <w:pPr>
              <w:spacing w:line="232" w:lineRule="auto"/>
              <w:jc w:val="center"/>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b/>
                <w:color w:val="000000"/>
                <w:spacing w:val="-2"/>
                <w:sz w:val="24"/>
                <w:szCs w:val="24"/>
              </w:rPr>
              <w:t>6</w:t>
            </w:r>
            <w:r w:rsidRPr="00585098">
              <w:rPr>
                <w:rFonts w:ascii="Times New Roman" w:eastAsia="Times New Roman" w:hAnsi="Times New Roman" w:cs="Times New Roman"/>
                <w:color w:val="000000"/>
                <w:spacing w:val="-2"/>
                <w:sz w:val="24"/>
                <w:szCs w:val="24"/>
              </w:rPr>
              <w:t>.</w:t>
            </w:r>
          </w:p>
        </w:tc>
        <w:tc>
          <w:tcPr>
            <w:tcW w:w="97" w:type="dxa"/>
            <w:gridSpan w:val="4"/>
          </w:tcPr>
          <w:p w14:paraId="57470AE9" w14:textId="77777777" w:rsidR="001F5E28" w:rsidRPr="00585098" w:rsidRDefault="001F5E28" w:rsidP="008F1E55">
            <w:pPr>
              <w:rPr>
                <w:sz w:val="24"/>
                <w:szCs w:val="24"/>
              </w:rPr>
            </w:pPr>
          </w:p>
        </w:tc>
        <w:tc>
          <w:tcPr>
            <w:tcW w:w="9610" w:type="dxa"/>
            <w:gridSpan w:val="9"/>
            <w:vMerge w:val="restart"/>
            <w:shd w:val="clear" w:color="auto" w:fill="auto"/>
          </w:tcPr>
          <w:p w14:paraId="174C537F" w14:textId="77777777" w:rsidR="0041267A" w:rsidRPr="00585098" w:rsidRDefault="0041267A" w:rsidP="0041267A">
            <w:pPr>
              <w:tabs>
                <w:tab w:val="center" w:pos="4677"/>
                <w:tab w:val="right" w:pos="9355"/>
              </w:tabs>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Компания «АВС» начинает строительство нового строительного объекта, который должен быть финансирован с помощью заимствованных средств. Далее представлены ключевые даты:</w:t>
            </w:r>
          </w:p>
          <w:p w14:paraId="662BE190" w14:textId="77777777" w:rsidR="0041267A" w:rsidRPr="00585098" w:rsidRDefault="0041267A" w:rsidP="0041267A">
            <w:pPr>
              <w:tabs>
                <w:tab w:val="center" w:pos="4677"/>
                <w:tab w:val="right" w:pos="9355"/>
              </w:tabs>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15 мая 2017г. начинает начисляться проценты по ссуде связанной с проектом;</w:t>
            </w:r>
          </w:p>
          <w:p w14:paraId="3C793485" w14:textId="77777777" w:rsidR="0041267A" w:rsidRPr="00585098" w:rsidRDefault="0041267A" w:rsidP="0041267A">
            <w:pPr>
              <w:tabs>
                <w:tab w:val="center" w:pos="4677"/>
                <w:tab w:val="right" w:pos="9355"/>
              </w:tabs>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3 июня 2017г. начинается техническое планирование участка;</w:t>
            </w:r>
          </w:p>
          <w:p w14:paraId="10E098AD" w14:textId="77777777" w:rsidR="0041267A" w:rsidRPr="00585098" w:rsidRDefault="0041267A" w:rsidP="0041267A">
            <w:pPr>
              <w:tabs>
                <w:tab w:val="center" w:pos="4677"/>
                <w:tab w:val="right" w:pos="9355"/>
              </w:tabs>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12 июня 2017г. предприятие начинает нести расходы по запуску проекта;</w:t>
            </w:r>
          </w:p>
          <w:p w14:paraId="134DEDD5" w14:textId="77777777" w:rsidR="0041267A" w:rsidRPr="00585098" w:rsidRDefault="0041267A" w:rsidP="0041267A">
            <w:pPr>
              <w:tabs>
                <w:tab w:val="center" w:pos="4677"/>
                <w:tab w:val="right" w:pos="9355"/>
              </w:tabs>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18 июля 2017г. начинаются строительные работы;</w:t>
            </w:r>
          </w:p>
          <w:p w14:paraId="2FA9B4B5" w14:textId="77777777" w:rsidR="0041267A" w:rsidRPr="00585098" w:rsidRDefault="0041267A" w:rsidP="0041267A">
            <w:pPr>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В соответствии с МСФО (</w:t>
            </w:r>
            <w:r w:rsidRPr="00585098">
              <w:rPr>
                <w:rFonts w:ascii="Times New Roman" w:eastAsia="Times New Roman" w:hAnsi="Times New Roman" w:cs="Times New Roman"/>
                <w:b/>
                <w:sz w:val="24"/>
                <w:lang w:val="en-US" w:eastAsia="en-US"/>
              </w:rPr>
              <w:t>IAS</w:t>
            </w:r>
            <w:r w:rsidRPr="00585098">
              <w:rPr>
                <w:rFonts w:ascii="Times New Roman" w:eastAsia="Times New Roman" w:hAnsi="Times New Roman" w:cs="Times New Roman"/>
                <w:b/>
                <w:sz w:val="24"/>
                <w:lang w:eastAsia="en-US"/>
              </w:rPr>
              <w:t>) 23 «Затраты по займа</w:t>
            </w:r>
            <w:r w:rsidRPr="00585098">
              <w:rPr>
                <w:rFonts w:ascii="Times New Roman" w:eastAsia="Times New Roman" w:hAnsi="Times New Roman" w:cs="Times New Roman"/>
                <w:b/>
                <w:spacing w:val="1"/>
                <w:sz w:val="24"/>
                <w:lang w:eastAsia="en-US"/>
              </w:rPr>
              <w:t>м</w:t>
            </w:r>
            <w:r w:rsidRPr="00585098">
              <w:rPr>
                <w:rFonts w:ascii="Times New Roman" w:eastAsia="Times New Roman" w:hAnsi="Times New Roman" w:cs="Times New Roman"/>
                <w:b/>
                <w:sz w:val="24"/>
                <w:lang w:eastAsia="en-US"/>
              </w:rPr>
              <w:t>», с какой даты «АВС»  может начать относить затраты по займам на счет капитала?</w:t>
            </w:r>
          </w:p>
          <w:p w14:paraId="0532ACC3" w14:textId="77777777" w:rsidR="001F5E28" w:rsidRPr="00585098" w:rsidRDefault="001F5E28" w:rsidP="002F03AF">
            <w:pPr>
              <w:rPr>
                <w:rFonts w:ascii="Times New Roman" w:hAnsi="Times New Roman" w:cs="Times New Roman"/>
                <w:sz w:val="24"/>
                <w:szCs w:val="24"/>
              </w:rPr>
            </w:pPr>
          </w:p>
        </w:tc>
        <w:tc>
          <w:tcPr>
            <w:tcW w:w="412" w:type="dxa"/>
            <w:gridSpan w:val="5"/>
          </w:tcPr>
          <w:p w14:paraId="041A6074" w14:textId="77777777" w:rsidR="001F5E28" w:rsidRPr="00585098" w:rsidRDefault="001F5E28" w:rsidP="008F1E55"/>
        </w:tc>
      </w:tr>
      <w:tr w:rsidR="001F5E28" w:rsidRPr="00585098" w14:paraId="57F90B30" w14:textId="77777777" w:rsidTr="00FC2C1B">
        <w:trPr>
          <w:gridAfter w:val="2"/>
          <w:wAfter w:w="1493" w:type="dxa"/>
          <w:trHeight w:hRule="exact" w:val="80"/>
        </w:trPr>
        <w:tc>
          <w:tcPr>
            <w:tcW w:w="455" w:type="dxa"/>
            <w:gridSpan w:val="8"/>
          </w:tcPr>
          <w:p w14:paraId="3C21D2F4" w14:textId="77777777" w:rsidR="001F5E28" w:rsidRPr="00585098" w:rsidRDefault="001F5E28" w:rsidP="008F1E55"/>
        </w:tc>
        <w:tc>
          <w:tcPr>
            <w:tcW w:w="9610" w:type="dxa"/>
            <w:gridSpan w:val="9"/>
            <w:vMerge/>
            <w:shd w:val="clear" w:color="auto" w:fill="auto"/>
          </w:tcPr>
          <w:p w14:paraId="78A6A7E4" w14:textId="77777777" w:rsidR="001F5E28" w:rsidRPr="00585098" w:rsidRDefault="001F5E28" w:rsidP="006F67F1">
            <w:pPr>
              <w:rPr>
                <w:rFonts w:ascii="Times New Roman" w:hAnsi="Times New Roman" w:cs="Times New Roman"/>
                <w:sz w:val="24"/>
                <w:szCs w:val="24"/>
              </w:rPr>
            </w:pPr>
          </w:p>
        </w:tc>
        <w:tc>
          <w:tcPr>
            <w:tcW w:w="412" w:type="dxa"/>
            <w:gridSpan w:val="5"/>
          </w:tcPr>
          <w:p w14:paraId="2C83D116" w14:textId="77777777" w:rsidR="001F5E28" w:rsidRPr="00585098" w:rsidRDefault="001F5E28" w:rsidP="008F1E55"/>
        </w:tc>
      </w:tr>
      <w:tr w:rsidR="001F5E28" w:rsidRPr="00585098" w14:paraId="424A91F4" w14:textId="77777777" w:rsidTr="00FC2C1B">
        <w:trPr>
          <w:gridAfter w:val="2"/>
          <w:wAfter w:w="1493" w:type="dxa"/>
          <w:trHeight w:hRule="exact" w:val="80"/>
        </w:trPr>
        <w:tc>
          <w:tcPr>
            <w:tcW w:w="455" w:type="dxa"/>
            <w:gridSpan w:val="8"/>
          </w:tcPr>
          <w:p w14:paraId="082F143F" w14:textId="77777777" w:rsidR="001F5E28" w:rsidRPr="00585098" w:rsidRDefault="001F5E28" w:rsidP="008F1E55"/>
        </w:tc>
        <w:tc>
          <w:tcPr>
            <w:tcW w:w="9610" w:type="dxa"/>
            <w:gridSpan w:val="9"/>
            <w:vMerge/>
            <w:shd w:val="clear" w:color="auto" w:fill="auto"/>
          </w:tcPr>
          <w:p w14:paraId="11286645" w14:textId="77777777" w:rsidR="001F5E28" w:rsidRPr="00585098" w:rsidRDefault="001F5E28" w:rsidP="006F67F1">
            <w:pPr>
              <w:rPr>
                <w:rFonts w:ascii="Times New Roman" w:hAnsi="Times New Roman" w:cs="Times New Roman"/>
                <w:sz w:val="24"/>
                <w:szCs w:val="24"/>
              </w:rPr>
            </w:pPr>
          </w:p>
        </w:tc>
        <w:tc>
          <w:tcPr>
            <w:tcW w:w="412" w:type="dxa"/>
            <w:gridSpan w:val="5"/>
          </w:tcPr>
          <w:p w14:paraId="55E80D14" w14:textId="77777777" w:rsidR="001F5E28" w:rsidRPr="00585098" w:rsidRDefault="001F5E28" w:rsidP="008F1E55"/>
        </w:tc>
      </w:tr>
      <w:tr w:rsidR="001F5E28" w:rsidRPr="00585098" w14:paraId="0B9CC502" w14:textId="77777777" w:rsidTr="0041267A">
        <w:trPr>
          <w:gridAfter w:val="2"/>
          <w:wAfter w:w="1493" w:type="dxa"/>
          <w:trHeight w:hRule="exact" w:val="2172"/>
        </w:trPr>
        <w:tc>
          <w:tcPr>
            <w:tcW w:w="455" w:type="dxa"/>
            <w:gridSpan w:val="8"/>
          </w:tcPr>
          <w:p w14:paraId="41CE27BD" w14:textId="77777777" w:rsidR="001F5E28" w:rsidRPr="00585098" w:rsidRDefault="001F5E28" w:rsidP="008F1E55"/>
        </w:tc>
        <w:tc>
          <w:tcPr>
            <w:tcW w:w="9610" w:type="dxa"/>
            <w:gridSpan w:val="9"/>
            <w:vMerge/>
            <w:shd w:val="clear" w:color="auto" w:fill="auto"/>
          </w:tcPr>
          <w:p w14:paraId="1CD75F4B" w14:textId="77777777" w:rsidR="001F5E28" w:rsidRPr="00585098" w:rsidRDefault="001F5E28" w:rsidP="006F67F1">
            <w:pPr>
              <w:rPr>
                <w:rFonts w:ascii="Times New Roman" w:hAnsi="Times New Roman" w:cs="Times New Roman"/>
                <w:sz w:val="24"/>
                <w:szCs w:val="24"/>
              </w:rPr>
            </w:pPr>
          </w:p>
        </w:tc>
        <w:tc>
          <w:tcPr>
            <w:tcW w:w="412" w:type="dxa"/>
            <w:gridSpan w:val="5"/>
          </w:tcPr>
          <w:p w14:paraId="0D6F8DBA" w14:textId="77777777" w:rsidR="001F5E28" w:rsidRPr="00585098" w:rsidRDefault="001F5E28" w:rsidP="008F1E55"/>
        </w:tc>
      </w:tr>
      <w:tr w:rsidR="00315524" w:rsidRPr="00585098" w14:paraId="148A26E7" w14:textId="77777777" w:rsidTr="00585098">
        <w:trPr>
          <w:gridAfter w:val="1"/>
          <w:wAfter w:w="1445" w:type="dxa"/>
          <w:trHeight w:hRule="exact" w:val="288"/>
        </w:trPr>
        <w:tc>
          <w:tcPr>
            <w:tcW w:w="851" w:type="dxa"/>
            <w:gridSpan w:val="12"/>
            <w:shd w:val="clear" w:color="auto" w:fill="auto"/>
          </w:tcPr>
          <w:p w14:paraId="183E8631" w14:textId="77777777" w:rsidR="00315524" w:rsidRPr="00585098" w:rsidRDefault="00315524" w:rsidP="008F1E55"/>
        </w:tc>
        <w:tc>
          <w:tcPr>
            <w:tcW w:w="283" w:type="dxa"/>
            <w:shd w:val="clear" w:color="auto" w:fill="auto"/>
          </w:tcPr>
          <w:p w14:paraId="31AEBC93" w14:textId="77777777" w:rsidR="00315524" w:rsidRPr="00585098" w:rsidRDefault="00315524"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79" w:type="dxa"/>
            <w:gridSpan w:val="5"/>
            <w:shd w:val="clear" w:color="auto" w:fill="auto"/>
          </w:tcPr>
          <w:p w14:paraId="10276626" w14:textId="3C160D34" w:rsidR="0041267A" w:rsidRPr="00585098" w:rsidRDefault="0041267A" w:rsidP="0041267A">
            <w:pPr>
              <w:tabs>
                <w:tab w:val="left" w:pos="709"/>
              </w:tabs>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15.05.2017г.</w:t>
            </w:r>
          </w:p>
          <w:p w14:paraId="69E0A3CF" w14:textId="77777777" w:rsidR="00315524" w:rsidRPr="00585098" w:rsidRDefault="00315524" w:rsidP="00315524">
            <w:pPr>
              <w:widowControl w:val="0"/>
              <w:jc w:val="both"/>
              <w:rPr>
                <w:rFonts w:ascii="Times New Roman" w:hAnsi="Times New Roman"/>
                <w:sz w:val="24"/>
              </w:rPr>
            </w:pPr>
          </w:p>
        </w:tc>
        <w:tc>
          <w:tcPr>
            <w:tcW w:w="412" w:type="dxa"/>
            <w:gridSpan w:val="5"/>
          </w:tcPr>
          <w:p w14:paraId="69F91AE8" w14:textId="77777777" w:rsidR="00315524" w:rsidRPr="00585098" w:rsidRDefault="00315524" w:rsidP="008F1E55"/>
        </w:tc>
      </w:tr>
      <w:tr w:rsidR="00315524" w:rsidRPr="00585098" w14:paraId="1726FA3B" w14:textId="77777777" w:rsidTr="00585098">
        <w:trPr>
          <w:gridAfter w:val="1"/>
          <w:wAfter w:w="1445" w:type="dxa"/>
          <w:trHeight w:hRule="exact" w:val="291"/>
        </w:trPr>
        <w:tc>
          <w:tcPr>
            <w:tcW w:w="851" w:type="dxa"/>
            <w:gridSpan w:val="12"/>
            <w:shd w:val="clear" w:color="auto" w:fill="auto"/>
          </w:tcPr>
          <w:p w14:paraId="13031F9F" w14:textId="77777777" w:rsidR="00315524" w:rsidRPr="00585098" w:rsidRDefault="00315524" w:rsidP="008F1E55"/>
        </w:tc>
        <w:tc>
          <w:tcPr>
            <w:tcW w:w="283" w:type="dxa"/>
            <w:shd w:val="clear" w:color="auto" w:fill="auto"/>
          </w:tcPr>
          <w:p w14:paraId="79E0D6F9" w14:textId="77777777" w:rsidR="00315524" w:rsidRPr="00585098" w:rsidRDefault="00315524"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979" w:type="dxa"/>
            <w:gridSpan w:val="5"/>
            <w:shd w:val="clear" w:color="auto" w:fill="auto"/>
          </w:tcPr>
          <w:p w14:paraId="29262967" w14:textId="50F5941F" w:rsidR="0041267A" w:rsidRPr="00585098" w:rsidRDefault="0041267A" w:rsidP="0041267A">
            <w:pPr>
              <w:tabs>
                <w:tab w:val="left" w:pos="709"/>
              </w:tabs>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03.06.2017г.</w:t>
            </w:r>
          </w:p>
          <w:p w14:paraId="4BE7B12E" w14:textId="77777777" w:rsidR="00315524" w:rsidRPr="00585098" w:rsidRDefault="00315524" w:rsidP="00315524">
            <w:pPr>
              <w:widowControl w:val="0"/>
              <w:jc w:val="both"/>
              <w:rPr>
                <w:rFonts w:ascii="Times New Roman" w:hAnsi="Times New Roman"/>
                <w:sz w:val="24"/>
              </w:rPr>
            </w:pPr>
          </w:p>
        </w:tc>
        <w:tc>
          <w:tcPr>
            <w:tcW w:w="412" w:type="dxa"/>
            <w:gridSpan w:val="5"/>
          </w:tcPr>
          <w:p w14:paraId="12851944" w14:textId="77777777" w:rsidR="00315524" w:rsidRPr="00585098" w:rsidRDefault="00315524" w:rsidP="008F1E55"/>
        </w:tc>
      </w:tr>
      <w:tr w:rsidR="00315524" w:rsidRPr="00585098" w14:paraId="71221FC5" w14:textId="77777777" w:rsidTr="00585098">
        <w:trPr>
          <w:gridAfter w:val="1"/>
          <w:wAfter w:w="1445" w:type="dxa"/>
          <w:trHeight w:hRule="exact" w:val="267"/>
        </w:trPr>
        <w:tc>
          <w:tcPr>
            <w:tcW w:w="851" w:type="dxa"/>
            <w:gridSpan w:val="12"/>
            <w:shd w:val="clear" w:color="auto" w:fill="auto"/>
          </w:tcPr>
          <w:p w14:paraId="4D5A6992" w14:textId="77777777" w:rsidR="00315524" w:rsidRPr="00585098" w:rsidRDefault="00315524" w:rsidP="008F1E55"/>
        </w:tc>
        <w:tc>
          <w:tcPr>
            <w:tcW w:w="283" w:type="dxa"/>
            <w:shd w:val="clear" w:color="auto" w:fill="auto"/>
          </w:tcPr>
          <w:p w14:paraId="2090F276" w14:textId="77777777" w:rsidR="00315524" w:rsidRPr="00585098" w:rsidRDefault="00315524"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979" w:type="dxa"/>
            <w:gridSpan w:val="5"/>
            <w:shd w:val="clear" w:color="auto" w:fill="auto"/>
          </w:tcPr>
          <w:p w14:paraId="25EF0279" w14:textId="6131C310" w:rsidR="0041267A" w:rsidRPr="00585098" w:rsidRDefault="0041267A" w:rsidP="0041267A">
            <w:pPr>
              <w:tabs>
                <w:tab w:val="left" w:pos="709"/>
              </w:tabs>
              <w:rPr>
                <w:rFonts w:ascii="Times New Roman" w:eastAsia="Times New Roman" w:hAnsi="Times New Roman" w:cs="Times New Roman"/>
                <w:sz w:val="24"/>
                <w:shd w:val="clear" w:color="auto" w:fill="FFFF00"/>
                <w:lang w:val="en-US" w:eastAsia="en-US"/>
              </w:rPr>
            </w:pPr>
            <w:r w:rsidRPr="00585098">
              <w:rPr>
                <w:rFonts w:ascii="Times New Roman" w:eastAsia="Times New Roman" w:hAnsi="Times New Roman" w:cs="Times New Roman"/>
                <w:sz w:val="24"/>
                <w:shd w:val="clear" w:color="auto" w:fill="FFFF00"/>
                <w:lang w:val="en-US" w:eastAsia="en-US"/>
              </w:rPr>
              <w:t>12.06.2017г.</w:t>
            </w:r>
          </w:p>
          <w:p w14:paraId="1EF3066C" w14:textId="77777777" w:rsidR="00315524" w:rsidRPr="00585098" w:rsidRDefault="00315524" w:rsidP="00315524">
            <w:pPr>
              <w:widowControl w:val="0"/>
              <w:jc w:val="both"/>
              <w:rPr>
                <w:rFonts w:ascii="Times New Roman" w:hAnsi="Times New Roman"/>
                <w:sz w:val="24"/>
              </w:rPr>
            </w:pPr>
          </w:p>
        </w:tc>
        <w:tc>
          <w:tcPr>
            <w:tcW w:w="412" w:type="dxa"/>
            <w:gridSpan w:val="5"/>
          </w:tcPr>
          <w:p w14:paraId="6C4A155A" w14:textId="77777777" w:rsidR="00315524" w:rsidRPr="00585098" w:rsidRDefault="00315524" w:rsidP="008F1E55"/>
        </w:tc>
      </w:tr>
      <w:tr w:rsidR="00315524" w:rsidRPr="00585098" w14:paraId="29282297" w14:textId="77777777" w:rsidTr="00585098">
        <w:trPr>
          <w:gridAfter w:val="1"/>
          <w:wAfter w:w="1445" w:type="dxa"/>
          <w:trHeight w:hRule="exact" w:val="1008"/>
        </w:trPr>
        <w:tc>
          <w:tcPr>
            <w:tcW w:w="851" w:type="dxa"/>
            <w:gridSpan w:val="12"/>
            <w:shd w:val="clear" w:color="auto" w:fill="auto"/>
          </w:tcPr>
          <w:p w14:paraId="4529AEFE" w14:textId="77777777" w:rsidR="00315524" w:rsidRPr="00585098" w:rsidRDefault="00315524" w:rsidP="008F1E55"/>
        </w:tc>
        <w:tc>
          <w:tcPr>
            <w:tcW w:w="283" w:type="dxa"/>
            <w:shd w:val="clear" w:color="auto" w:fill="auto"/>
          </w:tcPr>
          <w:p w14:paraId="6B2B2BCD" w14:textId="77777777" w:rsidR="00315524" w:rsidRPr="00585098" w:rsidRDefault="00315524"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79" w:type="dxa"/>
            <w:gridSpan w:val="5"/>
            <w:shd w:val="clear" w:color="auto" w:fill="auto"/>
          </w:tcPr>
          <w:p w14:paraId="0AF1B3BE" w14:textId="481413C8" w:rsidR="00315524" w:rsidRPr="00585098" w:rsidRDefault="0041267A" w:rsidP="00135A29">
            <w:pPr>
              <w:rPr>
                <w:rFonts w:ascii="Times New Roman" w:hAnsi="Times New Roman" w:cs="Times New Roman"/>
                <w:sz w:val="24"/>
                <w:szCs w:val="24"/>
              </w:rPr>
            </w:pPr>
            <w:r w:rsidRPr="00585098">
              <w:rPr>
                <w:rFonts w:ascii="Times New Roman" w:eastAsia="Times New Roman" w:hAnsi="Times New Roman" w:cs="Times New Roman"/>
                <w:sz w:val="24"/>
                <w:lang w:val="en-US" w:eastAsia="en-US"/>
              </w:rPr>
              <w:t>18.07.2017</w:t>
            </w:r>
            <w:r w:rsidRPr="00585098">
              <w:rPr>
                <w:rFonts w:ascii="Times New Roman" w:eastAsia="Times New Roman" w:hAnsi="Times New Roman" w:cs="Times New Roman"/>
                <w:sz w:val="24"/>
                <w:lang w:eastAsia="en-US"/>
              </w:rPr>
              <w:t>г</w:t>
            </w:r>
            <w:r w:rsidRPr="00585098">
              <w:rPr>
                <w:rFonts w:ascii="Times New Roman" w:hAnsi="Times New Roman" w:cs="Times New Roman"/>
                <w:sz w:val="24"/>
                <w:szCs w:val="24"/>
              </w:rPr>
              <w:t xml:space="preserve"> </w:t>
            </w:r>
          </w:p>
        </w:tc>
        <w:tc>
          <w:tcPr>
            <w:tcW w:w="412" w:type="dxa"/>
            <w:gridSpan w:val="5"/>
          </w:tcPr>
          <w:p w14:paraId="7589239D" w14:textId="77777777" w:rsidR="00315524" w:rsidRPr="00585098" w:rsidRDefault="00315524" w:rsidP="008F1E55"/>
        </w:tc>
      </w:tr>
      <w:tr w:rsidR="001F5E28" w:rsidRPr="00585098" w14:paraId="7CE73905" w14:textId="77777777" w:rsidTr="00FC2C1B">
        <w:trPr>
          <w:gridAfter w:val="2"/>
          <w:wAfter w:w="1493" w:type="dxa"/>
          <w:trHeight w:hRule="exact" w:val="287"/>
        </w:trPr>
        <w:tc>
          <w:tcPr>
            <w:tcW w:w="358" w:type="dxa"/>
            <w:gridSpan w:val="4"/>
            <w:shd w:val="clear" w:color="auto" w:fill="auto"/>
            <w:vAlign w:val="center"/>
          </w:tcPr>
          <w:p w14:paraId="03C3CBB5" w14:textId="77777777" w:rsidR="001F5E28" w:rsidRPr="00585098" w:rsidRDefault="001D1A6A" w:rsidP="008F1E55">
            <w:pPr>
              <w:spacing w:line="232" w:lineRule="auto"/>
              <w:jc w:val="center"/>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b/>
                <w:color w:val="000000"/>
                <w:spacing w:val="-2"/>
                <w:sz w:val="24"/>
                <w:szCs w:val="24"/>
              </w:rPr>
              <w:lastRenderedPageBreak/>
              <w:t>7</w:t>
            </w:r>
            <w:r w:rsidRPr="00585098">
              <w:rPr>
                <w:rFonts w:ascii="Times New Roman" w:eastAsia="Times New Roman" w:hAnsi="Times New Roman" w:cs="Times New Roman"/>
                <w:color w:val="000000"/>
                <w:spacing w:val="-2"/>
                <w:sz w:val="24"/>
                <w:szCs w:val="24"/>
              </w:rPr>
              <w:t>.</w:t>
            </w:r>
          </w:p>
        </w:tc>
        <w:tc>
          <w:tcPr>
            <w:tcW w:w="104" w:type="dxa"/>
            <w:gridSpan w:val="5"/>
          </w:tcPr>
          <w:p w14:paraId="096A91DC" w14:textId="77777777" w:rsidR="001F5E28" w:rsidRPr="00585098" w:rsidRDefault="001F5E28" w:rsidP="008F1E55"/>
        </w:tc>
        <w:tc>
          <w:tcPr>
            <w:tcW w:w="9603" w:type="dxa"/>
            <w:gridSpan w:val="8"/>
            <w:vMerge w:val="restart"/>
            <w:shd w:val="clear" w:color="auto" w:fill="auto"/>
          </w:tcPr>
          <w:p w14:paraId="23E732E1" w14:textId="77777777" w:rsidR="00665B81" w:rsidRPr="00585098" w:rsidRDefault="00665B81" w:rsidP="00665B81">
            <w:pPr>
              <w:widowControl w:val="0"/>
              <w:tabs>
                <w:tab w:val="left" w:pos="2544"/>
              </w:tabs>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Компания закупила оборудование 1 июля 2017г. за  40 000 тенге. Расчетная ликвидационная стоимость этого оборудования через десять лет составит 4 000 тенге. Учетной политикой компании предусмотрен метод равномерного начисления амортизации для машин и оборудования, с пропорциональным начислением амортизации в период приобретения активов. Какой будет амортизация указанного оборудования, признанная в отчетности за год, завершившийся 30 сентября 2017г.?</w:t>
            </w:r>
          </w:p>
          <w:p w14:paraId="021BDAC0" w14:textId="77777777" w:rsidR="001F5E28" w:rsidRPr="00585098" w:rsidRDefault="001F5E28" w:rsidP="006F67F1">
            <w:pPr>
              <w:rPr>
                <w:rFonts w:ascii="Times New Roman" w:hAnsi="Times New Roman" w:cs="Times New Roman"/>
                <w:sz w:val="24"/>
                <w:szCs w:val="24"/>
              </w:rPr>
            </w:pPr>
          </w:p>
        </w:tc>
        <w:tc>
          <w:tcPr>
            <w:tcW w:w="412" w:type="dxa"/>
            <w:gridSpan w:val="5"/>
          </w:tcPr>
          <w:p w14:paraId="01A39DBE" w14:textId="77777777" w:rsidR="001F5E28" w:rsidRPr="00585098" w:rsidRDefault="001F5E28" w:rsidP="008F1E55"/>
        </w:tc>
      </w:tr>
      <w:tr w:rsidR="001F5E28" w:rsidRPr="00585098" w14:paraId="44F85C8B" w14:textId="77777777" w:rsidTr="00665B81">
        <w:trPr>
          <w:gridAfter w:val="2"/>
          <w:wAfter w:w="1493" w:type="dxa"/>
          <w:trHeight w:hRule="exact" w:val="1426"/>
        </w:trPr>
        <w:tc>
          <w:tcPr>
            <w:tcW w:w="462" w:type="dxa"/>
            <w:gridSpan w:val="9"/>
          </w:tcPr>
          <w:p w14:paraId="4D837217" w14:textId="77777777" w:rsidR="001F5E28" w:rsidRPr="00585098" w:rsidRDefault="001F5E28" w:rsidP="008F1E55"/>
        </w:tc>
        <w:tc>
          <w:tcPr>
            <w:tcW w:w="9603" w:type="dxa"/>
            <w:gridSpan w:val="8"/>
            <w:vMerge/>
            <w:shd w:val="clear" w:color="auto" w:fill="auto"/>
          </w:tcPr>
          <w:p w14:paraId="46BCBE23" w14:textId="77777777" w:rsidR="001F5E28" w:rsidRPr="00585098" w:rsidRDefault="001F5E28" w:rsidP="006F67F1">
            <w:pPr>
              <w:rPr>
                <w:rFonts w:ascii="Times New Roman" w:hAnsi="Times New Roman" w:cs="Times New Roman"/>
                <w:sz w:val="24"/>
                <w:szCs w:val="24"/>
              </w:rPr>
            </w:pPr>
          </w:p>
        </w:tc>
        <w:tc>
          <w:tcPr>
            <w:tcW w:w="412" w:type="dxa"/>
            <w:gridSpan w:val="5"/>
          </w:tcPr>
          <w:p w14:paraId="51D72020" w14:textId="77777777" w:rsidR="001F5E28" w:rsidRPr="00585098" w:rsidRDefault="001F5E28" w:rsidP="008F1E55"/>
        </w:tc>
      </w:tr>
      <w:tr w:rsidR="000C53F9" w:rsidRPr="00585098" w14:paraId="204F9050" w14:textId="77777777" w:rsidTr="00665B81">
        <w:trPr>
          <w:gridAfter w:val="2"/>
          <w:wAfter w:w="1493" w:type="dxa"/>
          <w:trHeight w:hRule="exact" w:val="283"/>
        </w:trPr>
        <w:tc>
          <w:tcPr>
            <w:tcW w:w="851" w:type="dxa"/>
            <w:gridSpan w:val="12"/>
            <w:shd w:val="clear" w:color="auto" w:fill="auto"/>
          </w:tcPr>
          <w:p w14:paraId="07031013" w14:textId="77777777" w:rsidR="000C53F9" w:rsidRPr="00585098" w:rsidRDefault="000C53F9" w:rsidP="008F1E55"/>
        </w:tc>
        <w:tc>
          <w:tcPr>
            <w:tcW w:w="283" w:type="dxa"/>
            <w:shd w:val="clear" w:color="auto" w:fill="auto"/>
          </w:tcPr>
          <w:p w14:paraId="1B8C58A2" w14:textId="77777777" w:rsidR="000C53F9" w:rsidRPr="00585098" w:rsidRDefault="000C53F9"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A.</w:t>
            </w:r>
          </w:p>
        </w:tc>
        <w:tc>
          <w:tcPr>
            <w:tcW w:w="8931" w:type="dxa"/>
            <w:gridSpan w:val="4"/>
            <w:shd w:val="clear" w:color="auto" w:fill="auto"/>
          </w:tcPr>
          <w:p w14:paraId="68390737" w14:textId="77777777" w:rsidR="00665B81" w:rsidRPr="00585098" w:rsidRDefault="00665B81" w:rsidP="00665B81">
            <w:pPr>
              <w:widowControl w:val="0"/>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720 тенге</w:t>
            </w:r>
          </w:p>
          <w:p w14:paraId="5EDB0380" w14:textId="77777777" w:rsidR="000C53F9" w:rsidRPr="00585098" w:rsidRDefault="000C53F9" w:rsidP="000C53F9">
            <w:pPr>
              <w:widowControl w:val="0"/>
              <w:rPr>
                <w:rFonts w:ascii="Times New Roman" w:hAnsi="Times New Roman"/>
                <w:sz w:val="24"/>
              </w:rPr>
            </w:pPr>
          </w:p>
        </w:tc>
        <w:tc>
          <w:tcPr>
            <w:tcW w:w="412" w:type="dxa"/>
            <w:gridSpan w:val="5"/>
          </w:tcPr>
          <w:p w14:paraId="1322276F" w14:textId="77777777" w:rsidR="000C53F9" w:rsidRPr="00585098" w:rsidRDefault="000C53F9" w:rsidP="008F1E55"/>
        </w:tc>
      </w:tr>
      <w:tr w:rsidR="00665B81" w:rsidRPr="00585098" w14:paraId="38858C3D" w14:textId="77777777" w:rsidTr="00665B81">
        <w:trPr>
          <w:gridAfter w:val="2"/>
          <w:wAfter w:w="1493" w:type="dxa"/>
          <w:trHeight w:hRule="exact" w:val="273"/>
        </w:trPr>
        <w:tc>
          <w:tcPr>
            <w:tcW w:w="851" w:type="dxa"/>
            <w:gridSpan w:val="12"/>
            <w:shd w:val="clear" w:color="auto" w:fill="auto"/>
          </w:tcPr>
          <w:p w14:paraId="27600F60" w14:textId="77777777" w:rsidR="00665B81" w:rsidRPr="00585098" w:rsidRDefault="00665B81" w:rsidP="00665B81">
            <w:pPr>
              <w:rPr>
                <w:rFonts w:ascii="Times New Roman" w:hAnsi="Times New Roman" w:cs="Times New Roman"/>
                <w:sz w:val="24"/>
                <w:szCs w:val="24"/>
              </w:rPr>
            </w:pPr>
          </w:p>
        </w:tc>
        <w:tc>
          <w:tcPr>
            <w:tcW w:w="283" w:type="dxa"/>
            <w:shd w:val="clear" w:color="auto" w:fill="auto"/>
          </w:tcPr>
          <w:p w14:paraId="2B3AA633" w14:textId="77777777" w:rsidR="00665B81" w:rsidRPr="00585098" w:rsidRDefault="00665B81" w:rsidP="00665B81">
            <w:pPr>
              <w:rPr>
                <w:rFonts w:ascii="Times New Roman" w:hAnsi="Times New Roman" w:cs="Times New Roman"/>
                <w:sz w:val="24"/>
                <w:szCs w:val="24"/>
                <w:lang w:val="en-US"/>
              </w:rPr>
            </w:pPr>
            <w:r w:rsidRPr="00585098">
              <w:rPr>
                <w:rFonts w:ascii="Times New Roman" w:hAnsi="Times New Roman" w:cs="Times New Roman"/>
                <w:sz w:val="24"/>
                <w:szCs w:val="24"/>
                <w:lang w:val="en-US"/>
              </w:rPr>
              <w:t>B.</w:t>
            </w:r>
          </w:p>
        </w:tc>
        <w:tc>
          <w:tcPr>
            <w:tcW w:w="8931" w:type="dxa"/>
            <w:gridSpan w:val="4"/>
            <w:shd w:val="clear" w:color="auto" w:fill="auto"/>
          </w:tcPr>
          <w:p w14:paraId="123D1672" w14:textId="6BE3EF41" w:rsidR="00665B81" w:rsidRPr="00585098" w:rsidRDefault="00665B81" w:rsidP="00665B81">
            <w:pPr>
              <w:widowControl w:val="0"/>
              <w:rPr>
                <w:rFonts w:ascii="Times New Roman" w:hAnsi="Times New Roman"/>
                <w:sz w:val="24"/>
              </w:rPr>
            </w:pPr>
            <w:r w:rsidRPr="00585098">
              <w:rPr>
                <w:rFonts w:ascii="Times New Roman" w:hAnsi="Times New Roman"/>
                <w:sz w:val="24"/>
              </w:rPr>
              <w:t>600 тенге</w:t>
            </w:r>
          </w:p>
        </w:tc>
        <w:tc>
          <w:tcPr>
            <w:tcW w:w="412" w:type="dxa"/>
            <w:gridSpan w:val="5"/>
          </w:tcPr>
          <w:p w14:paraId="4C92D86C" w14:textId="31C6640E" w:rsidR="00665B81" w:rsidRPr="00585098" w:rsidRDefault="00665B81" w:rsidP="00665B81"/>
        </w:tc>
      </w:tr>
      <w:tr w:rsidR="004939B8" w:rsidRPr="00585098" w14:paraId="064D4A44" w14:textId="77777777" w:rsidTr="00665B81">
        <w:trPr>
          <w:gridAfter w:val="2"/>
          <w:wAfter w:w="1493" w:type="dxa"/>
          <w:trHeight w:hRule="exact" w:val="291"/>
        </w:trPr>
        <w:tc>
          <w:tcPr>
            <w:tcW w:w="851" w:type="dxa"/>
            <w:gridSpan w:val="12"/>
            <w:shd w:val="clear" w:color="auto" w:fill="auto"/>
          </w:tcPr>
          <w:p w14:paraId="7661D44D" w14:textId="77777777" w:rsidR="004939B8" w:rsidRPr="00585098" w:rsidRDefault="004939B8" w:rsidP="003040DC">
            <w:pPr>
              <w:rPr>
                <w:rFonts w:ascii="Times New Roman" w:hAnsi="Times New Roman" w:cs="Times New Roman"/>
                <w:sz w:val="24"/>
                <w:szCs w:val="24"/>
              </w:rPr>
            </w:pPr>
          </w:p>
        </w:tc>
        <w:tc>
          <w:tcPr>
            <w:tcW w:w="283" w:type="dxa"/>
            <w:shd w:val="clear" w:color="auto" w:fill="auto"/>
          </w:tcPr>
          <w:p w14:paraId="221A8D81" w14:textId="77777777" w:rsidR="004939B8" w:rsidRPr="00585098" w:rsidRDefault="004939B8" w:rsidP="003040DC">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4DBE9EC9" w14:textId="77777777" w:rsidR="00665B81" w:rsidRPr="00585098" w:rsidRDefault="00665B81" w:rsidP="00665B81">
            <w:pPr>
              <w:widowControl w:val="0"/>
              <w:jc w:val="both"/>
              <w:rPr>
                <w:rFonts w:ascii="Times New Roman" w:eastAsia="Times New Roman" w:hAnsi="Times New Roman" w:cs="Times New Roman"/>
                <w:sz w:val="24"/>
                <w:shd w:val="clear" w:color="auto" w:fill="FFFF00"/>
                <w:lang w:val="en-US" w:eastAsia="en-US"/>
              </w:rPr>
            </w:pPr>
            <w:r w:rsidRPr="00585098">
              <w:rPr>
                <w:rFonts w:ascii="Times New Roman" w:eastAsia="Times New Roman" w:hAnsi="Times New Roman" w:cs="Times New Roman"/>
                <w:sz w:val="24"/>
                <w:shd w:val="clear" w:color="auto" w:fill="FFFF00"/>
                <w:lang w:val="en-US" w:eastAsia="en-US"/>
              </w:rPr>
              <w:t>900 тенге</w:t>
            </w:r>
          </w:p>
          <w:p w14:paraId="4BC46DEE" w14:textId="77777777" w:rsidR="004939B8" w:rsidRPr="00585098" w:rsidRDefault="004939B8" w:rsidP="004939B8">
            <w:pPr>
              <w:jc w:val="both"/>
            </w:pPr>
          </w:p>
        </w:tc>
        <w:tc>
          <w:tcPr>
            <w:tcW w:w="412" w:type="dxa"/>
            <w:gridSpan w:val="5"/>
          </w:tcPr>
          <w:p w14:paraId="49BA2C96" w14:textId="77777777" w:rsidR="004939B8" w:rsidRPr="00585098" w:rsidRDefault="004939B8"/>
        </w:tc>
      </w:tr>
      <w:tr w:rsidR="000C53F9" w:rsidRPr="00585098" w14:paraId="213D241D" w14:textId="77777777" w:rsidTr="00FC2C1B">
        <w:trPr>
          <w:gridAfter w:val="2"/>
          <w:wAfter w:w="1493" w:type="dxa"/>
          <w:trHeight w:hRule="exact" w:val="353"/>
        </w:trPr>
        <w:tc>
          <w:tcPr>
            <w:tcW w:w="851" w:type="dxa"/>
            <w:gridSpan w:val="12"/>
            <w:shd w:val="clear" w:color="auto" w:fill="auto"/>
          </w:tcPr>
          <w:p w14:paraId="5E26C906" w14:textId="77777777" w:rsidR="000C53F9" w:rsidRPr="00585098" w:rsidRDefault="000C53F9" w:rsidP="008F1E55"/>
        </w:tc>
        <w:tc>
          <w:tcPr>
            <w:tcW w:w="283" w:type="dxa"/>
            <w:shd w:val="clear" w:color="auto" w:fill="auto"/>
          </w:tcPr>
          <w:p w14:paraId="10FADF79" w14:textId="77777777" w:rsidR="000C53F9" w:rsidRPr="00585098" w:rsidRDefault="000C53F9"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D.</w:t>
            </w:r>
          </w:p>
        </w:tc>
        <w:tc>
          <w:tcPr>
            <w:tcW w:w="8931" w:type="dxa"/>
            <w:gridSpan w:val="4"/>
            <w:shd w:val="clear" w:color="auto" w:fill="auto"/>
          </w:tcPr>
          <w:p w14:paraId="62C78816" w14:textId="77777777" w:rsidR="00665B81" w:rsidRPr="00585098" w:rsidRDefault="00665B81" w:rsidP="00665B81">
            <w:pPr>
              <w:widowControl w:val="0"/>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675 тенге</w:t>
            </w:r>
          </w:p>
          <w:p w14:paraId="7500F233" w14:textId="77777777" w:rsidR="000C53F9" w:rsidRPr="00585098" w:rsidRDefault="000C53F9" w:rsidP="00E128AF">
            <w:pPr>
              <w:widowControl w:val="0"/>
              <w:jc w:val="both"/>
              <w:rPr>
                <w:rFonts w:ascii="Times New Roman" w:hAnsi="Times New Roman"/>
                <w:sz w:val="24"/>
              </w:rPr>
            </w:pPr>
          </w:p>
        </w:tc>
        <w:tc>
          <w:tcPr>
            <w:tcW w:w="412" w:type="dxa"/>
            <w:gridSpan w:val="5"/>
          </w:tcPr>
          <w:p w14:paraId="40589446" w14:textId="77777777" w:rsidR="000C53F9" w:rsidRPr="00585098" w:rsidRDefault="000C53F9" w:rsidP="008F1E55"/>
        </w:tc>
      </w:tr>
      <w:tr w:rsidR="001F5E28" w:rsidRPr="00585098" w14:paraId="735F3414" w14:textId="77777777" w:rsidTr="00FC2C1B">
        <w:trPr>
          <w:gridAfter w:val="2"/>
          <w:wAfter w:w="1493" w:type="dxa"/>
          <w:trHeight w:hRule="exact" w:val="274"/>
        </w:trPr>
        <w:tc>
          <w:tcPr>
            <w:tcW w:w="406" w:type="dxa"/>
            <w:gridSpan w:val="6"/>
            <w:shd w:val="clear" w:color="auto" w:fill="auto"/>
            <w:vAlign w:val="center"/>
          </w:tcPr>
          <w:p w14:paraId="419F287A" w14:textId="77777777" w:rsidR="001F5E28" w:rsidRPr="00585098" w:rsidRDefault="001D1A6A"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8.</w:t>
            </w:r>
          </w:p>
        </w:tc>
        <w:tc>
          <w:tcPr>
            <w:tcW w:w="20" w:type="dxa"/>
          </w:tcPr>
          <w:p w14:paraId="11E0B627" w14:textId="77777777" w:rsidR="001F5E28" w:rsidRPr="00585098" w:rsidRDefault="001F5E28" w:rsidP="008F1E55"/>
        </w:tc>
        <w:tc>
          <w:tcPr>
            <w:tcW w:w="9639" w:type="dxa"/>
            <w:gridSpan w:val="10"/>
            <w:vMerge w:val="restart"/>
            <w:shd w:val="clear" w:color="auto" w:fill="auto"/>
          </w:tcPr>
          <w:p w14:paraId="2B63234B" w14:textId="77777777" w:rsidR="00152618" w:rsidRPr="00585098" w:rsidRDefault="00152618" w:rsidP="00152618">
            <w:pPr>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Каким образом будет отражена в отчете о движении денежных средств выплата дивидендов?</w:t>
            </w:r>
          </w:p>
          <w:p w14:paraId="6A739A92" w14:textId="77777777" w:rsidR="001F5E28" w:rsidRPr="00585098" w:rsidRDefault="001F5E28" w:rsidP="00952884">
            <w:pPr>
              <w:jc w:val="both"/>
              <w:rPr>
                <w:rFonts w:ascii="Times New Roman" w:hAnsi="Times New Roman" w:cs="Times New Roman"/>
                <w:sz w:val="24"/>
                <w:szCs w:val="24"/>
              </w:rPr>
            </w:pPr>
          </w:p>
        </w:tc>
        <w:tc>
          <w:tcPr>
            <w:tcW w:w="412" w:type="dxa"/>
            <w:gridSpan w:val="5"/>
          </w:tcPr>
          <w:p w14:paraId="6FFDB6EA" w14:textId="77777777" w:rsidR="001F5E28" w:rsidRPr="00585098" w:rsidRDefault="001F5E28" w:rsidP="008F1E55"/>
        </w:tc>
      </w:tr>
      <w:tr w:rsidR="001F5E28" w:rsidRPr="00585098" w14:paraId="4BE5ACCF" w14:textId="77777777" w:rsidTr="00FC2C1B">
        <w:trPr>
          <w:gridAfter w:val="2"/>
          <w:wAfter w:w="1493" w:type="dxa"/>
          <w:trHeight w:hRule="exact" w:val="274"/>
        </w:trPr>
        <w:tc>
          <w:tcPr>
            <w:tcW w:w="426" w:type="dxa"/>
            <w:gridSpan w:val="7"/>
          </w:tcPr>
          <w:p w14:paraId="265DD3E2" w14:textId="77777777" w:rsidR="001F5E28" w:rsidRPr="00585098" w:rsidRDefault="001F5E28" w:rsidP="008F1E55"/>
        </w:tc>
        <w:tc>
          <w:tcPr>
            <w:tcW w:w="9639" w:type="dxa"/>
            <w:gridSpan w:val="10"/>
            <w:vMerge/>
            <w:shd w:val="clear" w:color="auto" w:fill="auto"/>
          </w:tcPr>
          <w:p w14:paraId="78965F3D" w14:textId="77777777" w:rsidR="001F5E28" w:rsidRPr="00585098" w:rsidRDefault="001F5E28" w:rsidP="006F67F1">
            <w:pPr>
              <w:rPr>
                <w:rFonts w:ascii="Times New Roman" w:hAnsi="Times New Roman" w:cs="Times New Roman"/>
                <w:sz w:val="24"/>
                <w:szCs w:val="24"/>
              </w:rPr>
            </w:pPr>
          </w:p>
        </w:tc>
        <w:tc>
          <w:tcPr>
            <w:tcW w:w="412" w:type="dxa"/>
            <w:gridSpan w:val="5"/>
          </w:tcPr>
          <w:p w14:paraId="3BD094B5" w14:textId="77777777" w:rsidR="001F5E28" w:rsidRPr="00585098" w:rsidRDefault="001F5E28" w:rsidP="008F1E55"/>
        </w:tc>
      </w:tr>
      <w:tr w:rsidR="00315524" w:rsidRPr="00585098" w14:paraId="2D1DE9A4" w14:textId="77777777" w:rsidTr="00585098">
        <w:trPr>
          <w:gridAfter w:val="2"/>
          <w:wAfter w:w="1493" w:type="dxa"/>
          <w:trHeight w:hRule="exact" w:val="279"/>
        </w:trPr>
        <w:tc>
          <w:tcPr>
            <w:tcW w:w="851" w:type="dxa"/>
            <w:gridSpan w:val="12"/>
            <w:shd w:val="clear" w:color="auto" w:fill="auto"/>
          </w:tcPr>
          <w:p w14:paraId="45235EDC" w14:textId="77777777" w:rsidR="00315524" w:rsidRPr="00585098" w:rsidRDefault="00315524" w:rsidP="008F1E55"/>
        </w:tc>
        <w:tc>
          <w:tcPr>
            <w:tcW w:w="283" w:type="dxa"/>
            <w:shd w:val="clear" w:color="auto" w:fill="auto"/>
          </w:tcPr>
          <w:p w14:paraId="78FAF9B5" w14:textId="77777777" w:rsidR="00315524" w:rsidRPr="00585098" w:rsidRDefault="00315524"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653B4FE9" w14:textId="77777777" w:rsidR="00152618" w:rsidRPr="00585098" w:rsidRDefault="00152618" w:rsidP="00152618">
            <w:pPr>
              <w:tabs>
                <w:tab w:val="left" w:pos="709"/>
              </w:tabs>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увеличит оттоки денежных средств от операционной деятельности</w:t>
            </w:r>
          </w:p>
          <w:p w14:paraId="786FCD22" w14:textId="77777777" w:rsidR="00315524" w:rsidRPr="00585098" w:rsidRDefault="00315524" w:rsidP="005E3953">
            <w:pPr>
              <w:jc w:val="both"/>
              <w:rPr>
                <w:rFonts w:ascii="Times New Roman" w:hAnsi="Times New Roman" w:cs="Times New Roman"/>
                <w:sz w:val="24"/>
                <w:szCs w:val="24"/>
              </w:rPr>
            </w:pPr>
          </w:p>
        </w:tc>
        <w:tc>
          <w:tcPr>
            <w:tcW w:w="412" w:type="dxa"/>
            <w:gridSpan w:val="5"/>
          </w:tcPr>
          <w:p w14:paraId="741D8FAE" w14:textId="77777777" w:rsidR="00315524" w:rsidRPr="00585098" w:rsidRDefault="00315524" w:rsidP="008F1E55"/>
        </w:tc>
      </w:tr>
      <w:tr w:rsidR="00315524" w:rsidRPr="00585098" w14:paraId="04B3BD89" w14:textId="77777777" w:rsidTr="00585098">
        <w:trPr>
          <w:gridAfter w:val="2"/>
          <w:wAfter w:w="1493" w:type="dxa"/>
          <w:trHeight w:hRule="exact" w:val="567"/>
        </w:trPr>
        <w:tc>
          <w:tcPr>
            <w:tcW w:w="851" w:type="dxa"/>
            <w:gridSpan w:val="12"/>
            <w:shd w:val="clear" w:color="auto" w:fill="auto"/>
          </w:tcPr>
          <w:p w14:paraId="6F9913EA" w14:textId="77777777" w:rsidR="00315524" w:rsidRPr="00585098" w:rsidRDefault="00315524" w:rsidP="008F1E55"/>
        </w:tc>
        <w:tc>
          <w:tcPr>
            <w:tcW w:w="283" w:type="dxa"/>
            <w:shd w:val="clear" w:color="auto" w:fill="auto"/>
          </w:tcPr>
          <w:p w14:paraId="5E9DE1F4" w14:textId="77777777" w:rsidR="00315524" w:rsidRPr="00585098" w:rsidRDefault="00315524" w:rsidP="006F67F1">
            <w:pPr>
              <w:rPr>
                <w:rFonts w:ascii="Times New Roman" w:hAnsi="Times New Roman" w:cs="Times New Roman"/>
                <w:sz w:val="24"/>
                <w:szCs w:val="24"/>
              </w:rPr>
            </w:pPr>
            <w:r w:rsidRPr="00585098">
              <w:rPr>
                <w:rFonts w:ascii="Times New Roman" w:hAnsi="Times New Roman" w:cs="Times New Roman"/>
                <w:sz w:val="24"/>
                <w:szCs w:val="24"/>
              </w:rPr>
              <w:t>B.</w:t>
            </w:r>
          </w:p>
          <w:p w14:paraId="69F247D9" w14:textId="77777777" w:rsidR="00315524" w:rsidRPr="00585098" w:rsidRDefault="00315524" w:rsidP="006F67F1">
            <w:pPr>
              <w:rPr>
                <w:rFonts w:ascii="Times New Roman" w:hAnsi="Times New Roman" w:cs="Times New Roman"/>
                <w:sz w:val="24"/>
                <w:szCs w:val="24"/>
              </w:rPr>
            </w:pPr>
            <w:r w:rsidRPr="00585098">
              <w:rPr>
                <w:rFonts w:ascii="Times New Roman" w:hAnsi="Times New Roman" w:cs="Times New Roman"/>
                <w:sz w:val="24"/>
                <w:szCs w:val="24"/>
              </w:rPr>
              <w:t xml:space="preserve">С. </w:t>
            </w:r>
          </w:p>
        </w:tc>
        <w:tc>
          <w:tcPr>
            <w:tcW w:w="8931" w:type="dxa"/>
            <w:gridSpan w:val="4"/>
            <w:shd w:val="clear" w:color="auto" w:fill="auto"/>
          </w:tcPr>
          <w:p w14:paraId="6BE6F2AE" w14:textId="77777777" w:rsidR="00152618" w:rsidRPr="00585098" w:rsidRDefault="00152618" w:rsidP="00152618">
            <w:pPr>
              <w:tabs>
                <w:tab w:val="left" w:pos="709"/>
              </w:tabs>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уменьшит оттоки денежных средств от операционной деятельности</w:t>
            </w:r>
          </w:p>
          <w:p w14:paraId="6D77B39B" w14:textId="77777777" w:rsidR="00152618" w:rsidRPr="00585098" w:rsidRDefault="00152618" w:rsidP="00152618">
            <w:pPr>
              <w:tabs>
                <w:tab w:val="left" w:pos="709"/>
              </w:tabs>
              <w:rPr>
                <w:rFonts w:ascii="Times New Roman" w:eastAsia="Times New Roman" w:hAnsi="Times New Roman" w:cs="Times New Roman"/>
                <w:sz w:val="24"/>
                <w:shd w:val="clear" w:color="auto" w:fill="FFFF00"/>
                <w:lang w:eastAsia="en-US"/>
              </w:rPr>
            </w:pPr>
            <w:r w:rsidRPr="00585098">
              <w:rPr>
                <w:rFonts w:ascii="Times New Roman" w:eastAsia="Times New Roman" w:hAnsi="Times New Roman" w:cs="Times New Roman"/>
                <w:sz w:val="24"/>
                <w:shd w:val="clear" w:color="auto" w:fill="FFFF00"/>
                <w:lang w:eastAsia="en-US"/>
              </w:rPr>
              <w:t>увеличит оттоки денежных средств от финансовой деятельности</w:t>
            </w:r>
          </w:p>
          <w:p w14:paraId="75E87098" w14:textId="77777777" w:rsidR="00315524" w:rsidRPr="00585098" w:rsidRDefault="00315524" w:rsidP="00315524">
            <w:pPr>
              <w:widowControl w:val="0"/>
              <w:tabs>
                <w:tab w:val="left" w:pos="720"/>
              </w:tabs>
              <w:jc w:val="both"/>
              <w:rPr>
                <w:rFonts w:ascii="Times New Roman" w:hAnsi="Times New Roman"/>
                <w:sz w:val="24"/>
              </w:rPr>
            </w:pPr>
          </w:p>
        </w:tc>
        <w:tc>
          <w:tcPr>
            <w:tcW w:w="412" w:type="dxa"/>
            <w:gridSpan w:val="5"/>
          </w:tcPr>
          <w:p w14:paraId="71347685" w14:textId="77777777" w:rsidR="00315524" w:rsidRPr="00585098" w:rsidRDefault="00315524" w:rsidP="008F1E55">
            <w:pPr>
              <w:rPr>
                <w:rFonts w:ascii="Times New Roman" w:hAnsi="Times New Roman" w:cs="Times New Roman"/>
                <w:sz w:val="24"/>
                <w:szCs w:val="24"/>
              </w:rPr>
            </w:pPr>
          </w:p>
        </w:tc>
      </w:tr>
      <w:tr w:rsidR="00315524" w:rsidRPr="00585098" w14:paraId="1B6FD5BB" w14:textId="77777777" w:rsidTr="00585098">
        <w:trPr>
          <w:gridAfter w:val="2"/>
          <w:wAfter w:w="1493" w:type="dxa"/>
          <w:trHeight w:hRule="exact" w:val="292"/>
        </w:trPr>
        <w:tc>
          <w:tcPr>
            <w:tcW w:w="851" w:type="dxa"/>
            <w:gridSpan w:val="12"/>
            <w:shd w:val="clear" w:color="auto" w:fill="auto"/>
          </w:tcPr>
          <w:p w14:paraId="7E7AF5ED" w14:textId="77777777" w:rsidR="00315524" w:rsidRPr="00585098" w:rsidRDefault="00315524" w:rsidP="008F1E55"/>
        </w:tc>
        <w:tc>
          <w:tcPr>
            <w:tcW w:w="283" w:type="dxa"/>
            <w:shd w:val="clear" w:color="auto" w:fill="auto"/>
          </w:tcPr>
          <w:p w14:paraId="4E39780A" w14:textId="77777777" w:rsidR="00315524" w:rsidRPr="00585098" w:rsidRDefault="00315524"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3938D633" w14:textId="77777777" w:rsidR="00152618" w:rsidRPr="00585098" w:rsidRDefault="00152618" w:rsidP="00152618">
            <w:pPr>
              <w:tabs>
                <w:tab w:val="left" w:pos="709"/>
              </w:tabs>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уменьшит оттоки денежных средств от инвестиционной деятельности</w:t>
            </w:r>
          </w:p>
          <w:p w14:paraId="6F31986C" w14:textId="77777777" w:rsidR="00315524" w:rsidRPr="00585098" w:rsidRDefault="00315524" w:rsidP="00315524">
            <w:pPr>
              <w:widowControl w:val="0"/>
              <w:tabs>
                <w:tab w:val="left" w:pos="720"/>
              </w:tabs>
              <w:jc w:val="both"/>
              <w:rPr>
                <w:rFonts w:ascii="Times New Roman" w:hAnsi="Times New Roman"/>
                <w:sz w:val="24"/>
              </w:rPr>
            </w:pPr>
          </w:p>
        </w:tc>
        <w:tc>
          <w:tcPr>
            <w:tcW w:w="412" w:type="dxa"/>
            <w:gridSpan w:val="5"/>
          </w:tcPr>
          <w:p w14:paraId="5CB15DFF" w14:textId="77777777" w:rsidR="00315524" w:rsidRPr="00585098" w:rsidRDefault="00315524"/>
        </w:tc>
      </w:tr>
      <w:tr w:rsidR="001F5E28" w:rsidRPr="00585098" w14:paraId="64C6DD6F" w14:textId="77777777" w:rsidTr="00665B81">
        <w:trPr>
          <w:gridAfter w:val="2"/>
          <w:wAfter w:w="1493" w:type="dxa"/>
          <w:trHeight w:hRule="exact" w:val="94"/>
        </w:trPr>
        <w:tc>
          <w:tcPr>
            <w:tcW w:w="358" w:type="dxa"/>
            <w:gridSpan w:val="4"/>
            <w:shd w:val="clear" w:color="auto" w:fill="auto"/>
            <w:vAlign w:val="center"/>
          </w:tcPr>
          <w:p w14:paraId="2C673576" w14:textId="77777777" w:rsidR="001F5E28" w:rsidRPr="00585098" w:rsidRDefault="001D1A6A" w:rsidP="00EA365E">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9.</w:t>
            </w:r>
          </w:p>
        </w:tc>
        <w:tc>
          <w:tcPr>
            <w:tcW w:w="21" w:type="dxa"/>
          </w:tcPr>
          <w:p w14:paraId="0E7AB122" w14:textId="77777777" w:rsidR="001F5E28" w:rsidRPr="00585098" w:rsidRDefault="001F5E28" w:rsidP="00EA365E">
            <w:pPr>
              <w:rPr>
                <w:sz w:val="24"/>
                <w:szCs w:val="24"/>
              </w:rPr>
            </w:pPr>
          </w:p>
        </w:tc>
        <w:tc>
          <w:tcPr>
            <w:tcW w:w="9686" w:type="dxa"/>
            <w:gridSpan w:val="12"/>
            <w:vMerge w:val="restart"/>
            <w:shd w:val="clear" w:color="auto" w:fill="auto"/>
          </w:tcPr>
          <w:p w14:paraId="4551BAA7" w14:textId="77777777" w:rsidR="00665B81" w:rsidRPr="00585098" w:rsidRDefault="00665B81" w:rsidP="00665B81">
            <w:pPr>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Правительственные субсидии – это:</w:t>
            </w:r>
          </w:p>
          <w:p w14:paraId="17FAE0DA" w14:textId="77777777" w:rsidR="001F5E28" w:rsidRPr="00585098" w:rsidRDefault="001F5E28" w:rsidP="000C53F9">
            <w:pPr>
              <w:ind w:left="142" w:hanging="142"/>
              <w:jc w:val="both"/>
              <w:rPr>
                <w:rFonts w:ascii="Times New Roman" w:eastAsia="Times New Roman" w:hAnsi="Times New Roman" w:cs="Times New Roman"/>
                <w:b/>
                <w:sz w:val="24"/>
                <w:lang w:eastAsia="en-US"/>
              </w:rPr>
            </w:pPr>
          </w:p>
        </w:tc>
        <w:tc>
          <w:tcPr>
            <w:tcW w:w="412" w:type="dxa"/>
            <w:gridSpan w:val="5"/>
          </w:tcPr>
          <w:p w14:paraId="0E90D1A2" w14:textId="77777777" w:rsidR="001F5E28" w:rsidRPr="00585098" w:rsidRDefault="001F5E28" w:rsidP="00C3498D"/>
        </w:tc>
      </w:tr>
      <w:tr w:rsidR="001F5E28" w:rsidRPr="00585098" w14:paraId="775AE991" w14:textId="77777777" w:rsidTr="00FC2C1B">
        <w:trPr>
          <w:gridAfter w:val="2"/>
          <w:wAfter w:w="1493" w:type="dxa"/>
          <w:trHeight w:hRule="exact" w:val="80"/>
        </w:trPr>
        <w:tc>
          <w:tcPr>
            <w:tcW w:w="379" w:type="dxa"/>
            <w:gridSpan w:val="5"/>
          </w:tcPr>
          <w:p w14:paraId="3C29E442" w14:textId="77777777" w:rsidR="001F5E28" w:rsidRPr="00585098" w:rsidRDefault="001F5E28" w:rsidP="00EA365E"/>
        </w:tc>
        <w:tc>
          <w:tcPr>
            <w:tcW w:w="9686" w:type="dxa"/>
            <w:gridSpan w:val="12"/>
            <w:vMerge/>
            <w:shd w:val="clear" w:color="auto" w:fill="auto"/>
          </w:tcPr>
          <w:p w14:paraId="2E269843" w14:textId="77777777" w:rsidR="001F5E28" w:rsidRPr="00585098" w:rsidRDefault="001F5E28" w:rsidP="006F67F1">
            <w:pPr>
              <w:rPr>
                <w:rFonts w:ascii="Times New Roman" w:hAnsi="Times New Roman" w:cs="Times New Roman"/>
                <w:sz w:val="24"/>
                <w:szCs w:val="24"/>
              </w:rPr>
            </w:pPr>
          </w:p>
        </w:tc>
        <w:tc>
          <w:tcPr>
            <w:tcW w:w="412" w:type="dxa"/>
            <w:gridSpan w:val="5"/>
          </w:tcPr>
          <w:p w14:paraId="19AC057A" w14:textId="77777777" w:rsidR="001F5E28" w:rsidRPr="00585098" w:rsidRDefault="001F5E28" w:rsidP="00C3498D"/>
        </w:tc>
      </w:tr>
      <w:tr w:rsidR="001F5E28" w:rsidRPr="00585098" w14:paraId="072E5698" w14:textId="77777777" w:rsidTr="00665B81">
        <w:trPr>
          <w:gridAfter w:val="2"/>
          <w:wAfter w:w="1493" w:type="dxa"/>
          <w:trHeight w:hRule="exact" w:val="80"/>
        </w:trPr>
        <w:tc>
          <w:tcPr>
            <w:tcW w:w="379" w:type="dxa"/>
            <w:gridSpan w:val="5"/>
          </w:tcPr>
          <w:p w14:paraId="75BF4E1E" w14:textId="77777777" w:rsidR="001F5E28" w:rsidRPr="00585098" w:rsidRDefault="001F5E28" w:rsidP="00EA365E"/>
        </w:tc>
        <w:tc>
          <w:tcPr>
            <w:tcW w:w="9686" w:type="dxa"/>
            <w:gridSpan w:val="12"/>
            <w:vMerge/>
            <w:shd w:val="clear" w:color="auto" w:fill="auto"/>
          </w:tcPr>
          <w:p w14:paraId="4724CB36" w14:textId="77777777" w:rsidR="001F5E28" w:rsidRPr="00585098" w:rsidRDefault="001F5E28" w:rsidP="006F67F1">
            <w:pPr>
              <w:rPr>
                <w:rFonts w:ascii="Times New Roman" w:hAnsi="Times New Roman" w:cs="Times New Roman"/>
                <w:sz w:val="24"/>
                <w:szCs w:val="24"/>
              </w:rPr>
            </w:pPr>
          </w:p>
        </w:tc>
        <w:tc>
          <w:tcPr>
            <w:tcW w:w="412" w:type="dxa"/>
            <w:gridSpan w:val="5"/>
          </w:tcPr>
          <w:p w14:paraId="6994A943" w14:textId="77777777" w:rsidR="001F5E28" w:rsidRPr="00585098" w:rsidRDefault="001F5E28" w:rsidP="00C3498D"/>
        </w:tc>
      </w:tr>
      <w:tr w:rsidR="001F5E28" w:rsidRPr="00585098" w14:paraId="4BC6264D" w14:textId="77777777" w:rsidTr="00665B81">
        <w:trPr>
          <w:gridAfter w:val="2"/>
          <w:wAfter w:w="1493" w:type="dxa"/>
          <w:trHeight w:hRule="exact" w:val="80"/>
        </w:trPr>
        <w:tc>
          <w:tcPr>
            <w:tcW w:w="379" w:type="dxa"/>
            <w:gridSpan w:val="5"/>
          </w:tcPr>
          <w:p w14:paraId="17BCC43C" w14:textId="77777777" w:rsidR="001F5E28" w:rsidRPr="00585098" w:rsidRDefault="001F5E28" w:rsidP="00EA365E"/>
        </w:tc>
        <w:tc>
          <w:tcPr>
            <w:tcW w:w="9686" w:type="dxa"/>
            <w:gridSpan w:val="12"/>
            <w:vMerge/>
            <w:shd w:val="clear" w:color="auto" w:fill="auto"/>
          </w:tcPr>
          <w:p w14:paraId="3FC1026C" w14:textId="77777777" w:rsidR="001F5E28" w:rsidRPr="00585098" w:rsidRDefault="001F5E28" w:rsidP="006F67F1">
            <w:pPr>
              <w:rPr>
                <w:rFonts w:ascii="Times New Roman" w:hAnsi="Times New Roman" w:cs="Times New Roman"/>
                <w:sz w:val="24"/>
                <w:szCs w:val="24"/>
              </w:rPr>
            </w:pPr>
          </w:p>
        </w:tc>
        <w:tc>
          <w:tcPr>
            <w:tcW w:w="412" w:type="dxa"/>
            <w:gridSpan w:val="5"/>
          </w:tcPr>
          <w:p w14:paraId="6A86ADCB" w14:textId="77777777" w:rsidR="001F5E28" w:rsidRPr="00585098" w:rsidRDefault="001F5E28" w:rsidP="00C3498D"/>
        </w:tc>
      </w:tr>
      <w:tr w:rsidR="000C53F9" w:rsidRPr="00585098" w14:paraId="7C4D34CD" w14:textId="77777777" w:rsidTr="00585098">
        <w:trPr>
          <w:gridAfter w:val="3"/>
          <w:wAfter w:w="1528" w:type="dxa"/>
          <w:trHeight w:hRule="exact" w:val="266"/>
        </w:trPr>
        <w:tc>
          <w:tcPr>
            <w:tcW w:w="851" w:type="dxa"/>
            <w:gridSpan w:val="12"/>
            <w:shd w:val="clear" w:color="auto" w:fill="auto"/>
          </w:tcPr>
          <w:p w14:paraId="0BB844D9" w14:textId="77777777" w:rsidR="000C53F9" w:rsidRPr="00585098" w:rsidRDefault="000C53F9" w:rsidP="00C3498D"/>
        </w:tc>
        <w:tc>
          <w:tcPr>
            <w:tcW w:w="283" w:type="dxa"/>
            <w:shd w:val="clear" w:color="auto" w:fill="auto"/>
          </w:tcPr>
          <w:p w14:paraId="3735E963"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6180DD1D" w14:textId="77777777" w:rsidR="00665B81" w:rsidRPr="00585098" w:rsidRDefault="00665B81" w:rsidP="00665B81">
            <w:pPr>
              <w:tabs>
                <w:tab w:val="left" w:pos="709"/>
              </w:tabs>
              <w:jc w:val="both"/>
              <w:rPr>
                <w:rFonts w:ascii="Times New Roman" w:eastAsia="Times New Roman" w:hAnsi="Times New Roman" w:cs="Times New Roman"/>
                <w:sz w:val="24"/>
                <w:shd w:val="clear" w:color="auto" w:fill="FFFF00"/>
                <w:lang w:eastAsia="en-US"/>
              </w:rPr>
            </w:pPr>
            <w:r w:rsidRPr="00585098">
              <w:rPr>
                <w:rFonts w:ascii="Times New Roman" w:eastAsia="Times New Roman" w:hAnsi="Times New Roman" w:cs="Times New Roman"/>
                <w:sz w:val="24"/>
                <w:shd w:val="clear" w:color="auto" w:fill="FFFF00"/>
                <w:lang w:eastAsia="en-US"/>
              </w:rPr>
              <w:t xml:space="preserve">передача ресурсов компаниям, отвечающим определенным критериям; </w:t>
            </w:r>
          </w:p>
          <w:p w14:paraId="0BD8482B" w14:textId="77777777" w:rsidR="000C53F9" w:rsidRPr="00585098" w:rsidRDefault="000C53F9" w:rsidP="000C53F9">
            <w:pPr>
              <w:rPr>
                <w:rFonts w:ascii="Times New Roman" w:hAnsi="Times New Roman"/>
                <w:sz w:val="24"/>
              </w:rPr>
            </w:pPr>
          </w:p>
        </w:tc>
        <w:tc>
          <w:tcPr>
            <w:tcW w:w="377" w:type="dxa"/>
            <w:gridSpan w:val="4"/>
          </w:tcPr>
          <w:p w14:paraId="0355593D" w14:textId="77777777" w:rsidR="000C53F9" w:rsidRPr="00585098" w:rsidRDefault="000C53F9"/>
        </w:tc>
      </w:tr>
      <w:tr w:rsidR="000C53F9" w:rsidRPr="00585098" w14:paraId="7307EB47" w14:textId="77777777" w:rsidTr="00585098">
        <w:trPr>
          <w:gridAfter w:val="3"/>
          <w:wAfter w:w="1528" w:type="dxa"/>
          <w:trHeight w:hRule="exact" w:val="627"/>
        </w:trPr>
        <w:tc>
          <w:tcPr>
            <w:tcW w:w="851" w:type="dxa"/>
            <w:gridSpan w:val="12"/>
            <w:shd w:val="clear" w:color="auto" w:fill="auto"/>
          </w:tcPr>
          <w:p w14:paraId="38EF8CCB" w14:textId="77777777" w:rsidR="000C53F9" w:rsidRPr="00585098" w:rsidRDefault="000C53F9" w:rsidP="00C3498D"/>
        </w:tc>
        <w:tc>
          <w:tcPr>
            <w:tcW w:w="283" w:type="dxa"/>
            <w:shd w:val="clear" w:color="auto" w:fill="auto"/>
          </w:tcPr>
          <w:p w14:paraId="58F91CF0"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931" w:type="dxa"/>
            <w:gridSpan w:val="4"/>
            <w:shd w:val="clear" w:color="auto" w:fill="auto"/>
          </w:tcPr>
          <w:p w14:paraId="0D0B8520" w14:textId="77777777" w:rsidR="00665B81" w:rsidRPr="00585098" w:rsidRDefault="00665B81" w:rsidP="00665B81">
            <w:pPr>
              <w:tabs>
                <w:tab w:val="left" w:pos="709"/>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 xml:space="preserve">сделки с правительством, которые не отличаются от обычных торговых операций компании; </w:t>
            </w:r>
          </w:p>
          <w:p w14:paraId="6718046D" w14:textId="77777777" w:rsidR="000C53F9" w:rsidRPr="00585098" w:rsidRDefault="000C53F9" w:rsidP="005E3953">
            <w:pPr>
              <w:rPr>
                <w:rFonts w:ascii="Times New Roman" w:hAnsi="Times New Roman" w:cs="Times New Roman"/>
                <w:sz w:val="24"/>
                <w:szCs w:val="24"/>
              </w:rPr>
            </w:pPr>
          </w:p>
        </w:tc>
        <w:tc>
          <w:tcPr>
            <w:tcW w:w="377" w:type="dxa"/>
            <w:gridSpan w:val="4"/>
          </w:tcPr>
          <w:p w14:paraId="1F6EA6F6" w14:textId="77777777" w:rsidR="000C53F9" w:rsidRPr="00585098" w:rsidRDefault="000C53F9" w:rsidP="008F1E55"/>
        </w:tc>
      </w:tr>
      <w:tr w:rsidR="000C53F9" w:rsidRPr="00585098" w14:paraId="5EE0B8C2" w14:textId="77777777" w:rsidTr="00585098">
        <w:trPr>
          <w:gridAfter w:val="3"/>
          <w:wAfter w:w="1528" w:type="dxa"/>
          <w:trHeight w:hRule="exact" w:val="289"/>
        </w:trPr>
        <w:tc>
          <w:tcPr>
            <w:tcW w:w="851" w:type="dxa"/>
            <w:gridSpan w:val="12"/>
            <w:shd w:val="clear" w:color="auto" w:fill="auto"/>
          </w:tcPr>
          <w:p w14:paraId="11DA00AD" w14:textId="77777777" w:rsidR="000C53F9" w:rsidRPr="00585098" w:rsidRDefault="000C53F9" w:rsidP="00C3498D"/>
        </w:tc>
        <w:tc>
          <w:tcPr>
            <w:tcW w:w="283" w:type="dxa"/>
            <w:shd w:val="clear" w:color="auto" w:fill="auto"/>
          </w:tcPr>
          <w:p w14:paraId="7358A651"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205E6CB3" w14:textId="77777777" w:rsidR="00665B81" w:rsidRPr="00585098" w:rsidRDefault="00665B81" w:rsidP="00665B81">
            <w:pPr>
              <w:tabs>
                <w:tab w:val="left" w:pos="709"/>
              </w:tabs>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предоставление правительственных гарантий</w:t>
            </w:r>
            <w:r w:rsidRPr="00585098">
              <w:rPr>
                <w:rFonts w:ascii="Times New Roman" w:eastAsia="Times New Roman" w:hAnsi="Times New Roman" w:cs="Times New Roman"/>
                <w:sz w:val="24"/>
                <w:lang w:eastAsia="en-US"/>
              </w:rPr>
              <w:t>;</w:t>
            </w:r>
          </w:p>
          <w:p w14:paraId="07B5CC73" w14:textId="77777777" w:rsidR="000C53F9" w:rsidRPr="00585098" w:rsidRDefault="000C53F9" w:rsidP="000C53F9">
            <w:pPr>
              <w:rPr>
                <w:rFonts w:ascii="Times New Roman" w:hAnsi="Times New Roman"/>
                <w:sz w:val="24"/>
              </w:rPr>
            </w:pPr>
          </w:p>
        </w:tc>
        <w:tc>
          <w:tcPr>
            <w:tcW w:w="377" w:type="dxa"/>
            <w:gridSpan w:val="4"/>
          </w:tcPr>
          <w:p w14:paraId="6471052F" w14:textId="77777777" w:rsidR="000C53F9" w:rsidRPr="00585098" w:rsidRDefault="000C53F9" w:rsidP="008F1E55"/>
        </w:tc>
      </w:tr>
      <w:tr w:rsidR="000C53F9" w:rsidRPr="00585098" w14:paraId="4685C22B" w14:textId="77777777" w:rsidTr="00585098">
        <w:trPr>
          <w:gridAfter w:val="3"/>
          <w:wAfter w:w="1528" w:type="dxa"/>
          <w:trHeight w:hRule="exact" w:val="317"/>
        </w:trPr>
        <w:tc>
          <w:tcPr>
            <w:tcW w:w="851" w:type="dxa"/>
            <w:gridSpan w:val="12"/>
            <w:shd w:val="clear" w:color="auto" w:fill="auto"/>
          </w:tcPr>
          <w:p w14:paraId="6E1CDEC3" w14:textId="77777777" w:rsidR="000C53F9" w:rsidRPr="00585098" w:rsidRDefault="000C53F9" w:rsidP="00C3498D"/>
        </w:tc>
        <w:tc>
          <w:tcPr>
            <w:tcW w:w="283" w:type="dxa"/>
            <w:shd w:val="clear" w:color="auto" w:fill="auto"/>
          </w:tcPr>
          <w:p w14:paraId="649ADB72"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39C85D49" w14:textId="77777777" w:rsidR="00665B81" w:rsidRPr="00585098" w:rsidRDefault="00665B81" w:rsidP="00665B81">
            <w:pPr>
              <w:tabs>
                <w:tab w:val="left" w:pos="709"/>
              </w:tabs>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получение кредита от правительства.</w:t>
            </w:r>
          </w:p>
          <w:p w14:paraId="1D1CD0A2" w14:textId="77777777" w:rsidR="000C53F9" w:rsidRPr="00585098" w:rsidRDefault="000C53F9" w:rsidP="004939B8">
            <w:pPr>
              <w:jc w:val="both"/>
              <w:rPr>
                <w:rFonts w:ascii="Times New Roman" w:hAnsi="Times New Roman"/>
                <w:sz w:val="24"/>
              </w:rPr>
            </w:pPr>
          </w:p>
        </w:tc>
        <w:tc>
          <w:tcPr>
            <w:tcW w:w="377" w:type="dxa"/>
            <w:gridSpan w:val="4"/>
          </w:tcPr>
          <w:p w14:paraId="757C8EF8" w14:textId="77777777" w:rsidR="000C53F9" w:rsidRPr="00585098" w:rsidRDefault="000C53F9" w:rsidP="008F1E55"/>
        </w:tc>
      </w:tr>
      <w:tr w:rsidR="001F5E28" w:rsidRPr="00585098" w14:paraId="720B5406" w14:textId="77777777" w:rsidTr="00FC2C1B">
        <w:trPr>
          <w:gridAfter w:val="2"/>
          <w:wAfter w:w="1493" w:type="dxa"/>
          <w:trHeight w:hRule="exact" w:val="284"/>
        </w:trPr>
        <w:tc>
          <w:tcPr>
            <w:tcW w:w="358" w:type="dxa"/>
            <w:gridSpan w:val="4"/>
            <w:shd w:val="clear" w:color="auto" w:fill="auto"/>
            <w:vAlign w:val="center"/>
          </w:tcPr>
          <w:p w14:paraId="1476D20D" w14:textId="77777777" w:rsidR="001F5E28" w:rsidRPr="00585098" w:rsidRDefault="001D1A6A"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10.</w:t>
            </w:r>
          </w:p>
        </w:tc>
        <w:tc>
          <w:tcPr>
            <w:tcW w:w="97" w:type="dxa"/>
            <w:gridSpan w:val="4"/>
          </w:tcPr>
          <w:p w14:paraId="2D64FBD0" w14:textId="77777777" w:rsidR="001F5E28" w:rsidRPr="00585098" w:rsidRDefault="001F5E28" w:rsidP="008F1E55">
            <w:pPr>
              <w:rPr>
                <w:b/>
                <w:sz w:val="24"/>
                <w:szCs w:val="24"/>
              </w:rPr>
            </w:pPr>
          </w:p>
        </w:tc>
        <w:tc>
          <w:tcPr>
            <w:tcW w:w="9610" w:type="dxa"/>
            <w:gridSpan w:val="9"/>
            <w:vMerge w:val="restart"/>
            <w:shd w:val="clear" w:color="auto" w:fill="auto"/>
          </w:tcPr>
          <w:p w14:paraId="4A2EA822" w14:textId="77777777" w:rsidR="00152618" w:rsidRPr="00585098" w:rsidRDefault="00152618" w:rsidP="00152618">
            <w:pPr>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1 января 2017года товарные запасы компании «АВС» составляли 1</w:t>
            </w:r>
            <w:r w:rsidRPr="00585098">
              <w:rPr>
                <w:rFonts w:ascii="Times New Roman" w:eastAsia="Times New Roman" w:hAnsi="Times New Roman" w:cs="Times New Roman"/>
                <w:b/>
                <w:sz w:val="24"/>
                <w:lang w:val="en-US" w:eastAsia="en-US"/>
              </w:rPr>
              <w:t> </w:t>
            </w:r>
            <w:r w:rsidRPr="00585098">
              <w:rPr>
                <w:rFonts w:ascii="Times New Roman" w:eastAsia="Times New Roman" w:hAnsi="Times New Roman" w:cs="Times New Roman"/>
                <w:b/>
                <w:sz w:val="24"/>
                <w:lang w:eastAsia="en-US"/>
              </w:rPr>
              <w:t>000</w:t>
            </w:r>
            <w:r w:rsidRPr="00585098">
              <w:rPr>
                <w:rFonts w:ascii="Times New Roman" w:eastAsia="Times New Roman" w:hAnsi="Times New Roman" w:cs="Times New Roman"/>
                <w:b/>
                <w:sz w:val="24"/>
                <w:lang w:val="en-US" w:eastAsia="en-US"/>
              </w:rPr>
              <w:t> </w:t>
            </w:r>
            <w:r w:rsidRPr="00585098">
              <w:rPr>
                <w:rFonts w:ascii="Times New Roman" w:eastAsia="Times New Roman" w:hAnsi="Times New Roman" w:cs="Times New Roman"/>
                <w:b/>
                <w:sz w:val="24"/>
                <w:lang w:eastAsia="en-US"/>
              </w:rPr>
              <w:t>000 тенге.</w:t>
            </w:r>
            <w:r w:rsidRPr="00585098">
              <w:rPr>
                <w:rFonts w:ascii="Times New Roman" w:eastAsia="Times New Roman" w:hAnsi="Times New Roman" w:cs="Times New Roman"/>
                <w:b/>
                <w:sz w:val="24"/>
                <w:lang w:eastAsia="en-US"/>
              </w:rPr>
              <w:br/>
              <w:t>В течение 2017года «АВС» закупила товаров на сумму 2</w:t>
            </w:r>
            <w:r w:rsidRPr="00585098">
              <w:rPr>
                <w:rFonts w:ascii="Times New Roman" w:eastAsia="Times New Roman" w:hAnsi="Times New Roman" w:cs="Times New Roman"/>
                <w:b/>
                <w:sz w:val="24"/>
                <w:lang w:val="en-US" w:eastAsia="en-US"/>
              </w:rPr>
              <w:t> </w:t>
            </w:r>
            <w:r w:rsidRPr="00585098">
              <w:rPr>
                <w:rFonts w:ascii="Times New Roman" w:eastAsia="Times New Roman" w:hAnsi="Times New Roman" w:cs="Times New Roman"/>
                <w:b/>
                <w:sz w:val="24"/>
                <w:lang w:eastAsia="en-US"/>
              </w:rPr>
              <w:t>000</w:t>
            </w:r>
            <w:r w:rsidRPr="00585098">
              <w:rPr>
                <w:rFonts w:ascii="Times New Roman" w:eastAsia="Times New Roman" w:hAnsi="Times New Roman" w:cs="Times New Roman"/>
                <w:b/>
                <w:sz w:val="24"/>
                <w:lang w:val="en-US" w:eastAsia="en-US"/>
              </w:rPr>
              <w:t> </w:t>
            </w:r>
            <w:r w:rsidRPr="00585098">
              <w:rPr>
                <w:rFonts w:ascii="Times New Roman" w:eastAsia="Times New Roman" w:hAnsi="Times New Roman" w:cs="Times New Roman"/>
                <w:b/>
                <w:sz w:val="24"/>
                <w:lang w:eastAsia="en-US"/>
              </w:rPr>
              <w:t>000 тенге и отразила в своей отчетности продажи на сумму 2</w:t>
            </w:r>
            <w:r w:rsidRPr="00585098">
              <w:rPr>
                <w:rFonts w:ascii="Times New Roman" w:eastAsia="Times New Roman" w:hAnsi="Times New Roman" w:cs="Times New Roman"/>
                <w:b/>
                <w:sz w:val="24"/>
                <w:lang w:val="en-US" w:eastAsia="en-US"/>
              </w:rPr>
              <w:t> </w:t>
            </w:r>
            <w:r w:rsidRPr="00585098">
              <w:rPr>
                <w:rFonts w:ascii="Times New Roman" w:eastAsia="Times New Roman" w:hAnsi="Times New Roman" w:cs="Times New Roman"/>
                <w:b/>
                <w:sz w:val="24"/>
                <w:lang w:eastAsia="en-US"/>
              </w:rPr>
              <w:t>500</w:t>
            </w:r>
            <w:r w:rsidRPr="00585098">
              <w:rPr>
                <w:rFonts w:ascii="Times New Roman" w:eastAsia="Times New Roman" w:hAnsi="Times New Roman" w:cs="Times New Roman"/>
                <w:b/>
                <w:sz w:val="24"/>
                <w:lang w:val="en-US" w:eastAsia="en-US"/>
              </w:rPr>
              <w:t> </w:t>
            </w:r>
            <w:r w:rsidRPr="00585098">
              <w:rPr>
                <w:rFonts w:ascii="Times New Roman" w:eastAsia="Times New Roman" w:hAnsi="Times New Roman" w:cs="Times New Roman"/>
                <w:b/>
                <w:sz w:val="24"/>
                <w:lang w:eastAsia="en-US"/>
              </w:rPr>
              <w:t>000 тенге. Норма валовой прибыли на данные продажи составляет 25%. Какова сумма товарных запасов компании «АВС»</w:t>
            </w:r>
            <w:r w:rsidRPr="00585098">
              <w:rPr>
                <w:rFonts w:ascii="Times New Roman" w:eastAsia="Times New Roman" w:hAnsi="Times New Roman" w:cs="Times New Roman"/>
                <w:b/>
                <w:sz w:val="24"/>
                <w:lang w:eastAsia="en-US"/>
              </w:rPr>
              <w:br/>
              <w:t>на 31 декабря 2017года?</w:t>
            </w:r>
          </w:p>
          <w:p w14:paraId="161D3228" w14:textId="2A5011C9" w:rsidR="001F5E28" w:rsidRPr="00585098" w:rsidRDefault="001F5E28" w:rsidP="006F67F1">
            <w:pPr>
              <w:rPr>
                <w:rFonts w:ascii="Times New Roman" w:hAnsi="Times New Roman" w:cs="Times New Roman"/>
                <w:b/>
                <w:sz w:val="24"/>
                <w:szCs w:val="24"/>
              </w:rPr>
            </w:pPr>
          </w:p>
        </w:tc>
        <w:tc>
          <w:tcPr>
            <w:tcW w:w="412" w:type="dxa"/>
            <w:gridSpan w:val="5"/>
          </w:tcPr>
          <w:p w14:paraId="7919E8F7" w14:textId="77777777" w:rsidR="001F5E28" w:rsidRPr="00585098" w:rsidRDefault="001F5E28" w:rsidP="008F1E55"/>
        </w:tc>
      </w:tr>
      <w:tr w:rsidR="001F5E28" w:rsidRPr="00585098" w14:paraId="61E80BC3" w14:textId="77777777" w:rsidTr="00152618">
        <w:trPr>
          <w:gridAfter w:val="2"/>
          <w:wAfter w:w="1493" w:type="dxa"/>
          <w:trHeight w:hRule="exact" w:val="1134"/>
        </w:trPr>
        <w:tc>
          <w:tcPr>
            <w:tcW w:w="455" w:type="dxa"/>
            <w:gridSpan w:val="8"/>
          </w:tcPr>
          <w:p w14:paraId="37A3539B" w14:textId="77777777" w:rsidR="001F5E28" w:rsidRPr="00585098" w:rsidRDefault="001F5E28" w:rsidP="008F1E55"/>
        </w:tc>
        <w:tc>
          <w:tcPr>
            <w:tcW w:w="9610" w:type="dxa"/>
            <w:gridSpan w:val="9"/>
            <w:vMerge/>
            <w:shd w:val="clear" w:color="auto" w:fill="auto"/>
          </w:tcPr>
          <w:p w14:paraId="0FCB2AAB" w14:textId="77777777" w:rsidR="001F5E28" w:rsidRPr="00585098" w:rsidRDefault="001F5E28" w:rsidP="006F67F1">
            <w:pPr>
              <w:rPr>
                <w:rFonts w:ascii="Times New Roman" w:hAnsi="Times New Roman" w:cs="Times New Roman"/>
                <w:sz w:val="24"/>
                <w:szCs w:val="24"/>
              </w:rPr>
            </w:pPr>
          </w:p>
        </w:tc>
        <w:tc>
          <w:tcPr>
            <w:tcW w:w="412" w:type="dxa"/>
            <w:gridSpan w:val="5"/>
          </w:tcPr>
          <w:p w14:paraId="00308EEF" w14:textId="77777777" w:rsidR="001F5E28" w:rsidRPr="00585098" w:rsidRDefault="001F5E28" w:rsidP="008F1E55"/>
        </w:tc>
      </w:tr>
      <w:tr w:rsidR="00AD6F4C" w:rsidRPr="00585098" w14:paraId="09C512A7" w14:textId="77777777" w:rsidTr="00585098">
        <w:trPr>
          <w:gridAfter w:val="2"/>
          <w:wAfter w:w="1493" w:type="dxa"/>
          <w:trHeight w:hRule="exact" w:val="297"/>
        </w:trPr>
        <w:tc>
          <w:tcPr>
            <w:tcW w:w="851" w:type="dxa"/>
            <w:gridSpan w:val="12"/>
            <w:shd w:val="clear" w:color="auto" w:fill="auto"/>
          </w:tcPr>
          <w:p w14:paraId="1E1826BD" w14:textId="77777777" w:rsidR="00AD6F4C" w:rsidRPr="00585098" w:rsidRDefault="00AD6F4C" w:rsidP="008F1E55"/>
        </w:tc>
        <w:tc>
          <w:tcPr>
            <w:tcW w:w="283" w:type="dxa"/>
            <w:shd w:val="clear" w:color="auto" w:fill="auto"/>
          </w:tcPr>
          <w:p w14:paraId="1F92DBEE" w14:textId="77777777" w:rsidR="00AD6F4C" w:rsidRPr="00585098" w:rsidRDefault="00AD6F4C"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7FCF81FF" w14:textId="77777777" w:rsidR="00152618" w:rsidRPr="00585098" w:rsidRDefault="00152618" w:rsidP="00152618">
            <w:pPr>
              <w:tabs>
                <w:tab w:val="left" w:pos="709"/>
              </w:tabs>
              <w:jc w:val="both"/>
              <w:rPr>
                <w:rFonts w:ascii="Times New Roman" w:eastAsia="Times New Roman" w:hAnsi="Times New Roman" w:cs="Times New Roman"/>
                <w:sz w:val="24"/>
                <w:shd w:val="clear" w:color="auto" w:fill="FFFFFF"/>
                <w:lang w:eastAsia="en-US"/>
              </w:rPr>
            </w:pPr>
            <w:r w:rsidRPr="00585098">
              <w:rPr>
                <w:rFonts w:ascii="Times New Roman" w:eastAsia="Times New Roman" w:hAnsi="Times New Roman" w:cs="Times New Roman"/>
                <w:sz w:val="24"/>
                <w:shd w:val="clear" w:color="auto" w:fill="FFFFFF"/>
                <w:lang w:eastAsia="en-US"/>
              </w:rPr>
              <w:t>500</w:t>
            </w:r>
            <w:r w:rsidRPr="00585098">
              <w:rPr>
                <w:rFonts w:ascii="Times New Roman" w:eastAsia="Times New Roman" w:hAnsi="Times New Roman" w:cs="Times New Roman"/>
                <w:sz w:val="24"/>
                <w:shd w:val="clear" w:color="auto" w:fill="FFFFFF"/>
                <w:lang w:val="en-US" w:eastAsia="en-US"/>
              </w:rPr>
              <w:t> </w:t>
            </w:r>
            <w:r w:rsidRPr="00585098">
              <w:rPr>
                <w:rFonts w:ascii="Times New Roman" w:eastAsia="Times New Roman" w:hAnsi="Times New Roman" w:cs="Times New Roman"/>
                <w:sz w:val="24"/>
                <w:shd w:val="clear" w:color="auto" w:fill="FFFFFF"/>
                <w:lang w:eastAsia="en-US"/>
              </w:rPr>
              <w:t>000    тенге</w:t>
            </w:r>
          </w:p>
          <w:p w14:paraId="4872F7FC" w14:textId="77777777" w:rsidR="00AD6F4C" w:rsidRPr="00585098" w:rsidRDefault="00AD6F4C" w:rsidP="00AD6F4C">
            <w:pPr>
              <w:widowControl w:val="0"/>
              <w:rPr>
                <w:rFonts w:ascii="Times New Roman" w:hAnsi="Times New Roman"/>
                <w:sz w:val="24"/>
              </w:rPr>
            </w:pPr>
          </w:p>
        </w:tc>
        <w:tc>
          <w:tcPr>
            <w:tcW w:w="412" w:type="dxa"/>
            <w:gridSpan w:val="5"/>
          </w:tcPr>
          <w:p w14:paraId="7DA04D5E" w14:textId="77777777" w:rsidR="00AD6F4C" w:rsidRPr="00585098" w:rsidRDefault="00AD6F4C" w:rsidP="008F1E55"/>
        </w:tc>
      </w:tr>
      <w:tr w:rsidR="00AD6F4C" w:rsidRPr="00585098" w14:paraId="5E43F1BC" w14:textId="77777777" w:rsidTr="00585098">
        <w:trPr>
          <w:gridAfter w:val="2"/>
          <w:wAfter w:w="1493" w:type="dxa"/>
          <w:trHeight w:hRule="exact" w:val="273"/>
        </w:trPr>
        <w:tc>
          <w:tcPr>
            <w:tcW w:w="851" w:type="dxa"/>
            <w:gridSpan w:val="12"/>
            <w:shd w:val="clear" w:color="auto" w:fill="auto"/>
          </w:tcPr>
          <w:p w14:paraId="68693BC0" w14:textId="77777777" w:rsidR="00AD6F4C" w:rsidRPr="00585098" w:rsidRDefault="00AD6F4C" w:rsidP="008F1E55"/>
        </w:tc>
        <w:tc>
          <w:tcPr>
            <w:tcW w:w="283" w:type="dxa"/>
            <w:shd w:val="clear" w:color="auto" w:fill="auto"/>
          </w:tcPr>
          <w:p w14:paraId="28261F99" w14:textId="77777777" w:rsidR="00AD6F4C" w:rsidRPr="00585098" w:rsidRDefault="00AD6F4C"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931" w:type="dxa"/>
            <w:gridSpan w:val="4"/>
            <w:shd w:val="clear" w:color="auto" w:fill="auto"/>
          </w:tcPr>
          <w:p w14:paraId="1A2940D6" w14:textId="77777777" w:rsidR="00152618" w:rsidRPr="00585098" w:rsidRDefault="00152618" w:rsidP="00152618">
            <w:pPr>
              <w:tabs>
                <w:tab w:val="left" w:pos="709"/>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625</w:t>
            </w:r>
            <w:r w:rsidRPr="00585098">
              <w:rPr>
                <w:rFonts w:ascii="Times New Roman" w:eastAsia="Times New Roman" w:hAnsi="Times New Roman" w:cs="Times New Roman"/>
                <w:sz w:val="24"/>
                <w:lang w:val="en-US" w:eastAsia="en-US"/>
              </w:rPr>
              <w:t> </w:t>
            </w:r>
            <w:r w:rsidRPr="00585098">
              <w:rPr>
                <w:rFonts w:ascii="Times New Roman" w:eastAsia="Times New Roman" w:hAnsi="Times New Roman" w:cs="Times New Roman"/>
                <w:sz w:val="24"/>
                <w:lang w:eastAsia="en-US"/>
              </w:rPr>
              <w:t>000    тенге</w:t>
            </w:r>
          </w:p>
          <w:p w14:paraId="1294619E" w14:textId="42BCAEBA" w:rsidR="00AD6F4C" w:rsidRPr="00585098" w:rsidRDefault="00AD6F4C" w:rsidP="00AD6F4C">
            <w:pPr>
              <w:widowControl w:val="0"/>
              <w:rPr>
                <w:rFonts w:ascii="Times New Roman" w:hAnsi="Times New Roman"/>
                <w:sz w:val="24"/>
              </w:rPr>
            </w:pPr>
          </w:p>
        </w:tc>
        <w:tc>
          <w:tcPr>
            <w:tcW w:w="412" w:type="dxa"/>
            <w:gridSpan w:val="5"/>
          </w:tcPr>
          <w:p w14:paraId="61719A93" w14:textId="77777777" w:rsidR="00AD6F4C" w:rsidRPr="00585098" w:rsidRDefault="00AD6F4C" w:rsidP="008F1E55"/>
        </w:tc>
      </w:tr>
      <w:tr w:rsidR="00AD6F4C" w:rsidRPr="00585098" w14:paraId="514E47E8" w14:textId="77777777" w:rsidTr="00585098">
        <w:trPr>
          <w:gridAfter w:val="2"/>
          <w:wAfter w:w="1493" w:type="dxa"/>
          <w:trHeight w:hRule="exact" w:val="291"/>
        </w:trPr>
        <w:tc>
          <w:tcPr>
            <w:tcW w:w="851" w:type="dxa"/>
            <w:gridSpan w:val="12"/>
            <w:shd w:val="clear" w:color="auto" w:fill="auto"/>
          </w:tcPr>
          <w:p w14:paraId="6F9DAE8F" w14:textId="77777777" w:rsidR="00AD6F4C" w:rsidRPr="00585098" w:rsidRDefault="00AD6F4C" w:rsidP="008F1E55"/>
        </w:tc>
        <w:tc>
          <w:tcPr>
            <w:tcW w:w="283" w:type="dxa"/>
            <w:shd w:val="clear" w:color="auto" w:fill="auto"/>
          </w:tcPr>
          <w:p w14:paraId="0F3E880F" w14:textId="77777777" w:rsidR="00AD6F4C" w:rsidRPr="00585098" w:rsidRDefault="00AD6F4C"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2069B164" w14:textId="77777777" w:rsidR="00152618" w:rsidRPr="00585098" w:rsidRDefault="00152618" w:rsidP="00152618">
            <w:pPr>
              <w:tabs>
                <w:tab w:val="left" w:pos="709"/>
              </w:tabs>
              <w:jc w:val="both"/>
              <w:rPr>
                <w:rFonts w:ascii="Times New Roman" w:eastAsia="Times New Roman" w:hAnsi="Times New Roman" w:cs="Times New Roman"/>
                <w:sz w:val="24"/>
                <w:shd w:val="clear" w:color="auto" w:fill="FFFF00"/>
                <w:lang w:eastAsia="en-US"/>
              </w:rPr>
            </w:pPr>
            <w:r w:rsidRPr="00585098">
              <w:rPr>
                <w:rFonts w:ascii="Times New Roman" w:eastAsia="Times New Roman" w:hAnsi="Times New Roman" w:cs="Times New Roman"/>
                <w:sz w:val="24"/>
                <w:shd w:val="clear" w:color="auto" w:fill="FFFF00"/>
                <w:lang w:eastAsia="en-US"/>
              </w:rPr>
              <w:t>1</w:t>
            </w:r>
            <w:r w:rsidRPr="00585098">
              <w:rPr>
                <w:rFonts w:ascii="Times New Roman" w:eastAsia="Times New Roman" w:hAnsi="Times New Roman" w:cs="Times New Roman"/>
                <w:sz w:val="24"/>
                <w:shd w:val="clear" w:color="auto" w:fill="FFFF00"/>
                <w:lang w:val="en-US" w:eastAsia="en-US"/>
              </w:rPr>
              <w:t> </w:t>
            </w:r>
            <w:r w:rsidRPr="00585098">
              <w:rPr>
                <w:rFonts w:ascii="Times New Roman" w:eastAsia="Times New Roman" w:hAnsi="Times New Roman" w:cs="Times New Roman"/>
                <w:sz w:val="24"/>
                <w:shd w:val="clear" w:color="auto" w:fill="FFFF00"/>
                <w:lang w:eastAsia="en-US"/>
              </w:rPr>
              <w:t>125</w:t>
            </w:r>
            <w:r w:rsidRPr="00585098">
              <w:rPr>
                <w:rFonts w:ascii="Times New Roman" w:eastAsia="Times New Roman" w:hAnsi="Times New Roman" w:cs="Times New Roman"/>
                <w:sz w:val="24"/>
                <w:shd w:val="clear" w:color="auto" w:fill="FFFF00"/>
                <w:lang w:val="en-US" w:eastAsia="en-US"/>
              </w:rPr>
              <w:t> </w:t>
            </w:r>
            <w:r w:rsidRPr="00585098">
              <w:rPr>
                <w:rFonts w:ascii="Times New Roman" w:eastAsia="Times New Roman" w:hAnsi="Times New Roman" w:cs="Times New Roman"/>
                <w:sz w:val="24"/>
                <w:shd w:val="clear" w:color="auto" w:fill="FFFF00"/>
                <w:lang w:eastAsia="en-US"/>
              </w:rPr>
              <w:t>000 тенге</w:t>
            </w:r>
          </w:p>
          <w:p w14:paraId="40281D7F" w14:textId="549A7A8B" w:rsidR="00AD6F4C" w:rsidRPr="00585098" w:rsidRDefault="00AD6F4C" w:rsidP="005E3953">
            <w:pPr>
              <w:rPr>
                <w:rFonts w:ascii="Times New Roman" w:hAnsi="Times New Roman" w:cs="Times New Roman"/>
                <w:sz w:val="24"/>
                <w:szCs w:val="24"/>
              </w:rPr>
            </w:pPr>
          </w:p>
        </w:tc>
        <w:tc>
          <w:tcPr>
            <w:tcW w:w="412" w:type="dxa"/>
            <w:gridSpan w:val="5"/>
          </w:tcPr>
          <w:p w14:paraId="5E006C79" w14:textId="77777777" w:rsidR="00AD6F4C" w:rsidRPr="00585098" w:rsidRDefault="00AD6F4C" w:rsidP="008F1E55"/>
        </w:tc>
      </w:tr>
      <w:tr w:rsidR="00AD6F4C" w:rsidRPr="00585098" w14:paraId="15359C61" w14:textId="77777777" w:rsidTr="00585098">
        <w:trPr>
          <w:gridAfter w:val="2"/>
          <w:wAfter w:w="1493" w:type="dxa"/>
          <w:trHeight w:hRule="exact" w:val="295"/>
        </w:trPr>
        <w:tc>
          <w:tcPr>
            <w:tcW w:w="851" w:type="dxa"/>
            <w:gridSpan w:val="12"/>
            <w:shd w:val="clear" w:color="auto" w:fill="auto"/>
          </w:tcPr>
          <w:p w14:paraId="432962FA" w14:textId="77777777" w:rsidR="00AD6F4C" w:rsidRPr="00585098" w:rsidRDefault="00AD6F4C" w:rsidP="008F1E55"/>
        </w:tc>
        <w:tc>
          <w:tcPr>
            <w:tcW w:w="283" w:type="dxa"/>
            <w:shd w:val="clear" w:color="auto" w:fill="auto"/>
          </w:tcPr>
          <w:p w14:paraId="25C6E68A" w14:textId="77777777" w:rsidR="00AD6F4C" w:rsidRPr="00585098" w:rsidRDefault="00AD6F4C"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7DE34DF9" w14:textId="77777777" w:rsidR="00152618" w:rsidRPr="00585098" w:rsidRDefault="00152618" w:rsidP="00152618">
            <w:pPr>
              <w:tabs>
                <w:tab w:val="left" w:pos="709"/>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1</w:t>
            </w:r>
            <w:r w:rsidRPr="00585098">
              <w:rPr>
                <w:rFonts w:ascii="Times New Roman" w:eastAsia="Times New Roman" w:hAnsi="Times New Roman" w:cs="Times New Roman"/>
                <w:sz w:val="24"/>
                <w:lang w:val="en-US" w:eastAsia="en-US"/>
              </w:rPr>
              <w:t> </w:t>
            </w:r>
            <w:r w:rsidRPr="00585098">
              <w:rPr>
                <w:rFonts w:ascii="Times New Roman" w:eastAsia="Times New Roman" w:hAnsi="Times New Roman" w:cs="Times New Roman"/>
                <w:sz w:val="24"/>
                <w:lang w:eastAsia="en-US"/>
              </w:rPr>
              <w:t>875</w:t>
            </w:r>
            <w:r w:rsidRPr="00585098">
              <w:rPr>
                <w:rFonts w:ascii="Times New Roman" w:eastAsia="Times New Roman" w:hAnsi="Times New Roman" w:cs="Times New Roman"/>
                <w:sz w:val="24"/>
                <w:lang w:val="en-US" w:eastAsia="en-US"/>
              </w:rPr>
              <w:t> </w:t>
            </w:r>
            <w:r w:rsidRPr="00585098">
              <w:rPr>
                <w:rFonts w:ascii="Times New Roman" w:eastAsia="Times New Roman" w:hAnsi="Times New Roman" w:cs="Times New Roman"/>
                <w:sz w:val="24"/>
                <w:lang w:eastAsia="en-US"/>
              </w:rPr>
              <w:t>000 тенге</w:t>
            </w:r>
          </w:p>
          <w:p w14:paraId="0A37D095" w14:textId="77777777" w:rsidR="00AD6F4C" w:rsidRPr="00585098" w:rsidRDefault="00AD6F4C" w:rsidP="00E128AF">
            <w:pPr>
              <w:widowControl w:val="0"/>
              <w:rPr>
                <w:rFonts w:ascii="Times New Roman" w:hAnsi="Times New Roman"/>
                <w:sz w:val="24"/>
              </w:rPr>
            </w:pPr>
          </w:p>
        </w:tc>
        <w:tc>
          <w:tcPr>
            <w:tcW w:w="412" w:type="dxa"/>
            <w:gridSpan w:val="5"/>
          </w:tcPr>
          <w:p w14:paraId="1A499DC0" w14:textId="77777777" w:rsidR="00AD6F4C" w:rsidRPr="00585098" w:rsidRDefault="00AD6F4C" w:rsidP="008F1E55"/>
        </w:tc>
      </w:tr>
      <w:tr w:rsidR="001F5E28" w:rsidRPr="00585098" w14:paraId="6347D5D0" w14:textId="77777777" w:rsidTr="00FC2C1B">
        <w:trPr>
          <w:gridAfter w:val="2"/>
          <w:wAfter w:w="1493" w:type="dxa"/>
          <w:trHeight w:hRule="exact" w:val="226"/>
        </w:trPr>
        <w:tc>
          <w:tcPr>
            <w:tcW w:w="358" w:type="dxa"/>
            <w:gridSpan w:val="4"/>
            <w:shd w:val="clear" w:color="auto" w:fill="auto"/>
            <w:vAlign w:val="center"/>
          </w:tcPr>
          <w:p w14:paraId="44BCEF9C" w14:textId="77777777" w:rsidR="001F5E28" w:rsidRPr="00585098" w:rsidRDefault="001D1A6A"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11.</w:t>
            </w:r>
          </w:p>
        </w:tc>
        <w:tc>
          <w:tcPr>
            <w:tcW w:w="68" w:type="dxa"/>
            <w:gridSpan w:val="3"/>
          </w:tcPr>
          <w:p w14:paraId="1F40FA42" w14:textId="77777777" w:rsidR="001F5E28" w:rsidRPr="00585098" w:rsidRDefault="001F5E28" w:rsidP="008F1E55">
            <w:pPr>
              <w:rPr>
                <w:b/>
                <w:sz w:val="24"/>
                <w:szCs w:val="24"/>
              </w:rPr>
            </w:pPr>
          </w:p>
        </w:tc>
        <w:tc>
          <w:tcPr>
            <w:tcW w:w="9639" w:type="dxa"/>
            <w:gridSpan w:val="10"/>
            <w:vMerge w:val="restart"/>
            <w:shd w:val="clear" w:color="auto" w:fill="auto"/>
          </w:tcPr>
          <w:p w14:paraId="3C8EDF5B" w14:textId="77777777" w:rsidR="002361E9" w:rsidRPr="00585098" w:rsidRDefault="002361E9" w:rsidP="002361E9">
            <w:pPr>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Внутренним признаком обесценения актива является:</w:t>
            </w:r>
          </w:p>
          <w:p w14:paraId="55EE91D4" w14:textId="77777777" w:rsidR="001F5E28" w:rsidRPr="00585098" w:rsidRDefault="001F5E28" w:rsidP="006F67F1">
            <w:pPr>
              <w:rPr>
                <w:rFonts w:ascii="Times New Roman" w:hAnsi="Times New Roman" w:cs="Times New Roman"/>
                <w:b/>
                <w:sz w:val="24"/>
                <w:szCs w:val="24"/>
              </w:rPr>
            </w:pPr>
          </w:p>
        </w:tc>
        <w:tc>
          <w:tcPr>
            <w:tcW w:w="412" w:type="dxa"/>
            <w:gridSpan w:val="5"/>
          </w:tcPr>
          <w:p w14:paraId="3C5D530C" w14:textId="77777777" w:rsidR="001F5E28" w:rsidRPr="00585098" w:rsidRDefault="001F5E28" w:rsidP="008F1E55"/>
        </w:tc>
      </w:tr>
      <w:tr w:rsidR="001F5E28" w:rsidRPr="00585098" w14:paraId="13A319D9" w14:textId="77777777" w:rsidTr="002361E9">
        <w:trPr>
          <w:gridAfter w:val="2"/>
          <w:wAfter w:w="1493" w:type="dxa"/>
          <w:trHeight w:hRule="exact" w:val="80"/>
        </w:trPr>
        <w:tc>
          <w:tcPr>
            <w:tcW w:w="426" w:type="dxa"/>
            <w:gridSpan w:val="7"/>
          </w:tcPr>
          <w:p w14:paraId="55E28053" w14:textId="77777777" w:rsidR="001F5E28" w:rsidRPr="00585098" w:rsidRDefault="001F5E28" w:rsidP="008F1E55"/>
        </w:tc>
        <w:tc>
          <w:tcPr>
            <w:tcW w:w="9639" w:type="dxa"/>
            <w:gridSpan w:val="10"/>
            <w:vMerge/>
            <w:shd w:val="clear" w:color="auto" w:fill="auto"/>
          </w:tcPr>
          <w:p w14:paraId="6D61E257" w14:textId="77777777" w:rsidR="001F5E28" w:rsidRPr="00585098" w:rsidRDefault="001F5E28" w:rsidP="006F67F1">
            <w:pPr>
              <w:rPr>
                <w:rFonts w:ascii="Times New Roman" w:hAnsi="Times New Roman" w:cs="Times New Roman"/>
                <w:sz w:val="24"/>
                <w:szCs w:val="24"/>
              </w:rPr>
            </w:pPr>
          </w:p>
        </w:tc>
        <w:tc>
          <w:tcPr>
            <w:tcW w:w="412" w:type="dxa"/>
            <w:gridSpan w:val="5"/>
          </w:tcPr>
          <w:p w14:paraId="5F351CEA" w14:textId="77777777" w:rsidR="001F5E28" w:rsidRPr="00585098" w:rsidRDefault="001F5E28" w:rsidP="008F1E55"/>
        </w:tc>
      </w:tr>
      <w:tr w:rsidR="003A5F51" w:rsidRPr="00585098" w14:paraId="2297E9E5" w14:textId="77777777" w:rsidTr="00585098">
        <w:trPr>
          <w:gridAfter w:val="2"/>
          <w:wAfter w:w="1493" w:type="dxa"/>
          <w:trHeight w:hRule="exact" w:val="549"/>
        </w:trPr>
        <w:tc>
          <w:tcPr>
            <w:tcW w:w="851" w:type="dxa"/>
            <w:gridSpan w:val="12"/>
            <w:shd w:val="clear" w:color="auto" w:fill="auto"/>
          </w:tcPr>
          <w:p w14:paraId="73234F54" w14:textId="77777777" w:rsidR="003A5F51" w:rsidRPr="00585098" w:rsidRDefault="003A5F51" w:rsidP="008F1E55"/>
        </w:tc>
        <w:tc>
          <w:tcPr>
            <w:tcW w:w="283" w:type="dxa"/>
            <w:shd w:val="clear" w:color="auto" w:fill="auto"/>
          </w:tcPr>
          <w:p w14:paraId="2CA73DE1" w14:textId="77777777" w:rsidR="003A5F51" w:rsidRPr="00585098" w:rsidRDefault="003A5F51"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16540A5E" w14:textId="77777777" w:rsidR="002361E9" w:rsidRPr="00585098" w:rsidRDefault="002361E9" w:rsidP="002361E9">
            <w:pPr>
              <w:widowControl w:val="0"/>
              <w:tabs>
                <w:tab w:val="left" w:pos="709"/>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В течение периода рыночная стоимость актива уменьшилась существенно больше, чем ожидалось бы в результате течения времени или нормального использования;</w:t>
            </w:r>
          </w:p>
          <w:p w14:paraId="6F6FCB7C" w14:textId="77777777" w:rsidR="003A5F51" w:rsidRPr="00585098" w:rsidRDefault="003A5F51" w:rsidP="00FC2C1B">
            <w:pPr>
              <w:rPr>
                <w:rFonts w:ascii="Times New Roman" w:hAnsi="Times New Roman" w:cs="Times New Roman"/>
                <w:sz w:val="24"/>
                <w:szCs w:val="24"/>
              </w:rPr>
            </w:pPr>
          </w:p>
        </w:tc>
        <w:tc>
          <w:tcPr>
            <w:tcW w:w="412" w:type="dxa"/>
            <w:gridSpan w:val="5"/>
          </w:tcPr>
          <w:p w14:paraId="2EDE560D" w14:textId="77777777" w:rsidR="003A5F51" w:rsidRPr="00585098" w:rsidRDefault="003A5F51"/>
        </w:tc>
      </w:tr>
      <w:tr w:rsidR="003A5F51" w:rsidRPr="00585098" w14:paraId="32B9CCF7" w14:textId="77777777" w:rsidTr="00585098">
        <w:trPr>
          <w:gridAfter w:val="2"/>
          <w:wAfter w:w="1493" w:type="dxa"/>
          <w:trHeight w:hRule="exact" w:val="924"/>
        </w:trPr>
        <w:tc>
          <w:tcPr>
            <w:tcW w:w="851" w:type="dxa"/>
            <w:gridSpan w:val="12"/>
            <w:shd w:val="clear" w:color="auto" w:fill="auto"/>
          </w:tcPr>
          <w:p w14:paraId="38F4C05F" w14:textId="77777777" w:rsidR="003A5F51" w:rsidRPr="00585098" w:rsidRDefault="003A5F51" w:rsidP="008F1E55"/>
        </w:tc>
        <w:tc>
          <w:tcPr>
            <w:tcW w:w="283" w:type="dxa"/>
            <w:shd w:val="clear" w:color="auto" w:fill="auto"/>
          </w:tcPr>
          <w:p w14:paraId="2084CF9C" w14:textId="77777777" w:rsidR="003A5F51" w:rsidRPr="00585098" w:rsidRDefault="003A5F51"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931" w:type="dxa"/>
            <w:gridSpan w:val="4"/>
            <w:shd w:val="clear" w:color="auto" w:fill="auto"/>
          </w:tcPr>
          <w:p w14:paraId="5A4CDCB8" w14:textId="77777777" w:rsidR="002361E9" w:rsidRPr="00585098" w:rsidRDefault="002361E9" w:rsidP="002361E9">
            <w:pPr>
              <w:widowControl w:val="0"/>
              <w:tabs>
                <w:tab w:val="left" w:pos="709"/>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Произошли или произойдут в ближайшем будущем существенные изменения, в технологических, рыночных, экономических или юридических условиях, в которых работает компания отрицательно сказывающиеся на положении организации;</w:t>
            </w:r>
          </w:p>
          <w:p w14:paraId="5AC61160" w14:textId="77777777" w:rsidR="003A5F51" w:rsidRPr="00585098" w:rsidRDefault="003A5F51" w:rsidP="005E3953">
            <w:pPr>
              <w:rPr>
                <w:rFonts w:ascii="Times New Roman" w:hAnsi="Times New Roman" w:cs="Times New Roman"/>
                <w:sz w:val="24"/>
                <w:szCs w:val="24"/>
              </w:rPr>
            </w:pPr>
          </w:p>
        </w:tc>
        <w:tc>
          <w:tcPr>
            <w:tcW w:w="412" w:type="dxa"/>
            <w:gridSpan w:val="5"/>
          </w:tcPr>
          <w:p w14:paraId="7B95891B" w14:textId="77777777" w:rsidR="003A5F51" w:rsidRPr="00585098" w:rsidRDefault="003A5F51" w:rsidP="008F1E55"/>
        </w:tc>
      </w:tr>
      <w:tr w:rsidR="003A5F51" w:rsidRPr="00585098" w14:paraId="665F9C1A" w14:textId="77777777" w:rsidTr="00585098">
        <w:trPr>
          <w:gridAfter w:val="2"/>
          <w:wAfter w:w="1493" w:type="dxa"/>
          <w:trHeight w:hRule="exact" w:val="271"/>
        </w:trPr>
        <w:tc>
          <w:tcPr>
            <w:tcW w:w="851" w:type="dxa"/>
            <w:gridSpan w:val="12"/>
            <w:shd w:val="clear" w:color="auto" w:fill="auto"/>
          </w:tcPr>
          <w:p w14:paraId="1CF8F8D3" w14:textId="77777777" w:rsidR="003A5F51" w:rsidRPr="00585098" w:rsidRDefault="003A5F51" w:rsidP="008F1E55"/>
        </w:tc>
        <w:tc>
          <w:tcPr>
            <w:tcW w:w="283" w:type="dxa"/>
            <w:shd w:val="clear" w:color="auto" w:fill="auto"/>
          </w:tcPr>
          <w:p w14:paraId="166E6902" w14:textId="77777777" w:rsidR="003A5F51" w:rsidRPr="00585098" w:rsidRDefault="003A5F51"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7DDA1235" w14:textId="77777777" w:rsidR="002361E9" w:rsidRPr="00585098" w:rsidRDefault="002361E9" w:rsidP="002361E9">
            <w:pPr>
              <w:widowControl w:val="0"/>
              <w:tabs>
                <w:tab w:val="left" w:pos="709"/>
              </w:tabs>
              <w:jc w:val="both"/>
              <w:rPr>
                <w:rFonts w:ascii="Times New Roman" w:eastAsia="Times New Roman" w:hAnsi="Times New Roman" w:cs="Times New Roman"/>
                <w:sz w:val="24"/>
                <w:shd w:val="clear" w:color="auto" w:fill="FFFF00"/>
                <w:lang w:eastAsia="en-US"/>
              </w:rPr>
            </w:pPr>
            <w:r w:rsidRPr="00585098">
              <w:rPr>
                <w:rFonts w:ascii="Times New Roman" w:eastAsia="Times New Roman" w:hAnsi="Times New Roman" w:cs="Times New Roman"/>
                <w:sz w:val="24"/>
                <w:shd w:val="clear" w:color="auto" w:fill="FFFF00"/>
                <w:lang w:eastAsia="en-US"/>
              </w:rPr>
              <w:t>Имеются доказательства устаревания или физического повреждения актива;</w:t>
            </w:r>
          </w:p>
          <w:p w14:paraId="545F096C" w14:textId="77777777" w:rsidR="003A5F51" w:rsidRPr="00585098" w:rsidRDefault="003A5F51" w:rsidP="003A5F51">
            <w:pPr>
              <w:tabs>
                <w:tab w:val="left" w:pos="709"/>
              </w:tabs>
              <w:jc w:val="both"/>
              <w:rPr>
                <w:rFonts w:ascii="Times New Roman" w:hAnsi="Times New Roman"/>
                <w:sz w:val="24"/>
              </w:rPr>
            </w:pPr>
          </w:p>
        </w:tc>
        <w:tc>
          <w:tcPr>
            <w:tcW w:w="412" w:type="dxa"/>
            <w:gridSpan w:val="5"/>
          </w:tcPr>
          <w:p w14:paraId="5CF96334" w14:textId="77777777" w:rsidR="003A5F51" w:rsidRPr="00585098" w:rsidRDefault="003A5F51" w:rsidP="008F1E55"/>
        </w:tc>
      </w:tr>
      <w:tr w:rsidR="003A5F51" w:rsidRPr="00585098" w14:paraId="15E6B81A" w14:textId="77777777" w:rsidTr="00585098">
        <w:trPr>
          <w:gridAfter w:val="2"/>
          <w:wAfter w:w="1493" w:type="dxa"/>
          <w:trHeight w:hRule="exact" w:val="563"/>
        </w:trPr>
        <w:tc>
          <w:tcPr>
            <w:tcW w:w="851" w:type="dxa"/>
            <w:gridSpan w:val="12"/>
            <w:shd w:val="clear" w:color="auto" w:fill="auto"/>
          </w:tcPr>
          <w:p w14:paraId="7CF485F5" w14:textId="77777777" w:rsidR="003A5F51" w:rsidRPr="00585098" w:rsidRDefault="003A5F51" w:rsidP="008F1E55"/>
        </w:tc>
        <w:tc>
          <w:tcPr>
            <w:tcW w:w="283" w:type="dxa"/>
            <w:shd w:val="clear" w:color="auto" w:fill="auto"/>
          </w:tcPr>
          <w:p w14:paraId="4BC3F327" w14:textId="77777777" w:rsidR="003A5F51" w:rsidRPr="00585098" w:rsidRDefault="003A5F51"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60438296" w14:textId="77777777" w:rsidR="002361E9" w:rsidRPr="00585098" w:rsidRDefault="002361E9" w:rsidP="002361E9">
            <w:pPr>
              <w:widowControl w:val="0"/>
              <w:tabs>
                <w:tab w:val="left" w:pos="709"/>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Балансовая стоимость чистых активов отчитывающейся организации больше, чем её рыночная капитализация.</w:t>
            </w:r>
          </w:p>
          <w:p w14:paraId="2A14A3F4" w14:textId="77777777" w:rsidR="004939B8" w:rsidRPr="00585098" w:rsidRDefault="004939B8" w:rsidP="004939B8">
            <w:pPr>
              <w:widowControl w:val="0"/>
              <w:tabs>
                <w:tab w:val="left" w:pos="709"/>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w:t>
            </w:r>
          </w:p>
          <w:p w14:paraId="74E29770" w14:textId="77777777" w:rsidR="003A5F51" w:rsidRPr="00585098" w:rsidRDefault="003A5F51" w:rsidP="003A5F51">
            <w:pPr>
              <w:tabs>
                <w:tab w:val="left" w:pos="709"/>
              </w:tabs>
              <w:jc w:val="both"/>
              <w:rPr>
                <w:rFonts w:ascii="Times New Roman" w:hAnsi="Times New Roman"/>
                <w:sz w:val="24"/>
              </w:rPr>
            </w:pPr>
          </w:p>
        </w:tc>
        <w:tc>
          <w:tcPr>
            <w:tcW w:w="412" w:type="dxa"/>
            <w:gridSpan w:val="5"/>
          </w:tcPr>
          <w:p w14:paraId="33D88EB0" w14:textId="77777777" w:rsidR="003A5F51" w:rsidRPr="00585098" w:rsidRDefault="003A5F51" w:rsidP="008F1E55"/>
        </w:tc>
      </w:tr>
      <w:tr w:rsidR="001F5E28" w:rsidRPr="00585098" w14:paraId="6D6B39BE" w14:textId="77777777" w:rsidTr="00FC2C1B">
        <w:trPr>
          <w:gridAfter w:val="2"/>
          <w:wAfter w:w="1493" w:type="dxa"/>
          <w:trHeight w:hRule="exact" w:val="557"/>
        </w:trPr>
        <w:tc>
          <w:tcPr>
            <w:tcW w:w="358" w:type="dxa"/>
            <w:gridSpan w:val="4"/>
            <w:shd w:val="clear" w:color="auto" w:fill="auto"/>
            <w:vAlign w:val="center"/>
          </w:tcPr>
          <w:p w14:paraId="4F317FD5" w14:textId="77777777" w:rsidR="001F5E28" w:rsidRPr="00585098" w:rsidRDefault="001D1A6A"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12.</w:t>
            </w:r>
          </w:p>
        </w:tc>
        <w:tc>
          <w:tcPr>
            <w:tcW w:w="97" w:type="dxa"/>
            <w:gridSpan w:val="4"/>
          </w:tcPr>
          <w:p w14:paraId="3901E5AC" w14:textId="77777777" w:rsidR="001F5E28" w:rsidRPr="00585098" w:rsidRDefault="001F5E28" w:rsidP="008F1E55">
            <w:pPr>
              <w:rPr>
                <w:rFonts w:ascii="Times New Roman" w:hAnsi="Times New Roman" w:cs="Times New Roman"/>
                <w:b/>
                <w:sz w:val="24"/>
                <w:szCs w:val="24"/>
              </w:rPr>
            </w:pPr>
          </w:p>
        </w:tc>
        <w:tc>
          <w:tcPr>
            <w:tcW w:w="9610" w:type="dxa"/>
            <w:gridSpan w:val="9"/>
            <w:vMerge w:val="restart"/>
            <w:shd w:val="clear" w:color="auto" w:fill="auto"/>
          </w:tcPr>
          <w:p w14:paraId="117FB713" w14:textId="6B9F1277" w:rsidR="00821C6A" w:rsidRPr="00585098" w:rsidRDefault="00821C6A" w:rsidP="000D3751">
            <w:pPr>
              <w:jc w:val="both"/>
              <w:rPr>
                <w:rFonts w:ascii="Times New Roman" w:eastAsia="Times New Roman" w:hAnsi="Times New Roman" w:cs="Times New Roman"/>
                <w:sz w:val="24"/>
                <w:szCs w:val="24"/>
              </w:rPr>
            </w:pPr>
            <w:r w:rsidRPr="00585098">
              <w:rPr>
                <w:rFonts w:ascii="Times New Roman" w:eastAsia="Times New Roman" w:hAnsi="Times New Roman" w:cs="Times New Roman"/>
                <w:b/>
                <w:sz w:val="24"/>
                <w:lang w:eastAsia="en-US"/>
              </w:rPr>
              <w:t>Существенная ошибка предыдущего периода должна корректироваться:</w:t>
            </w:r>
          </w:p>
          <w:p w14:paraId="73911DFA" w14:textId="77777777" w:rsidR="00821C6A" w:rsidRPr="00585098" w:rsidRDefault="00821C6A" w:rsidP="00821C6A">
            <w:pPr>
              <w:pStyle w:val="a5"/>
              <w:numPr>
                <w:ilvl w:val="0"/>
                <w:numId w:val="4"/>
              </w:numPr>
              <w:ind w:firstLine="41"/>
              <w:jc w:val="both"/>
              <w:rPr>
                <w:rFonts w:ascii="Times New Roman" w:eastAsia="Times New Roman" w:hAnsi="Times New Roman" w:cs="Times New Roman"/>
                <w:sz w:val="24"/>
                <w:szCs w:val="24"/>
              </w:rPr>
            </w:pPr>
            <w:r w:rsidRPr="00585098">
              <w:rPr>
                <w:rFonts w:ascii="Times New Roman" w:eastAsia="Times New Roman" w:hAnsi="Times New Roman" w:cs="Times New Roman"/>
                <w:sz w:val="24"/>
                <w:szCs w:val="24"/>
              </w:rPr>
              <w:t>посредством ретроспективного пересчета, за исключением тех случаев, когда практически невозможно определить влияние, относящееся к определенному периоду, или кумулятивное влияние ошибки.</w:t>
            </w:r>
          </w:p>
          <w:p w14:paraId="6E1FDD74" w14:textId="6598A2A8" w:rsidR="00821C6A" w:rsidRPr="00585098" w:rsidRDefault="00821C6A" w:rsidP="00821C6A">
            <w:pPr>
              <w:pStyle w:val="a5"/>
              <w:numPr>
                <w:ilvl w:val="0"/>
                <w:numId w:val="4"/>
              </w:numPr>
              <w:ind w:firstLine="41"/>
              <w:jc w:val="both"/>
              <w:rPr>
                <w:rFonts w:ascii="Times New Roman" w:eastAsia="Times New Roman" w:hAnsi="Times New Roman" w:cs="Times New Roman"/>
                <w:sz w:val="24"/>
                <w:szCs w:val="24"/>
              </w:rPr>
            </w:pPr>
            <w:r w:rsidRPr="00585098">
              <w:rPr>
                <w:rFonts w:ascii="Times New Roman" w:eastAsia="Times New Roman" w:hAnsi="Times New Roman" w:cs="Times New Roman"/>
                <w:sz w:val="24"/>
                <w:szCs w:val="24"/>
              </w:rPr>
              <w:t>посредством перспективного пересчета влияния ошибки в  текущем периоде  и в будущих периодах, за исключением тех случаев, когда практически невозможно определить влияние, относящееся к определенному периоду, или кумулятивное влияние ошибки.</w:t>
            </w:r>
          </w:p>
          <w:p w14:paraId="4E73B251" w14:textId="417B6BB2" w:rsidR="00821C6A" w:rsidRPr="00585098" w:rsidRDefault="00821C6A" w:rsidP="00821C6A">
            <w:pPr>
              <w:pStyle w:val="a5"/>
              <w:numPr>
                <w:ilvl w:val="0"/>
                <w:numId w:val="4"/>
              </w:numPr>
              <w:ind w:firstLine="41"/>
              <w:rPr>
                <w:rFonts w:ascii="Times New Roman" w:eastAsia="Times New Roman" w:hAnsi="Times New Roman" w:cs="Times New Roman"/>
                <w:sz w:val="24"/>
                <w:szCs w:val="24"/>
              </w:rPr>
            </w:pPr>
            <w:r w:rsidRPr="00585098">
              <w:rPr>
                <w:rFonts w:ascii="Times New Roman" w:eastAsia="Times New Roman" w:hAnsi="Times New Roman" w:cs="Times New Roman"/>
                <w:sz w:val="24"/>
                <w:szCs w:val="24"/>
              </w:rPr>
              <w:t>не должна корректироваться.</w:t>
            </w:r>
          </w:p>
          <w:p w14:paraId="36DF64AE" w14:textId="483D8BA5" w:rsidR="00821C6A" w:rsidRPr="00585098" w:rsidRDefault="00821C6A" w:rsidP="00821C6A">
            <w:pPr>
              <w:pStyle w:val="a5"/>
              <w:numPr>
                <w:ilvl w:val="0"/>
                <w:numId w:val="4"/>
              </w:numPr>
              <w:ind w:firstLine="41"/>
              <w:rPr>
                <w:rFonts w:ascii="Times New Roman" w:eastAsia="Times New Roman" w:hAnsi="Times New Roman" w:cs="Times New Roman"/>
                <w:sz w:val="24"/>
                <w:szCs w:val="24"/>
              </w:rPr>
            </w:pPr>
            <w:r w:rsidRPr="00585098">
              <w:rPr>
                <w:rFonts w:ascii="Times New Roman" w:eastAsia="Times New Roman" w:hAnsi="Times New Roman" w:cs="Times New Roman"/>
                <w:sz w:val="24"/>
                <w:lang w:eastAsia="en-US"/>
              </w:rPr>
              <w:t>игнорируем</w:t>
            </w:r>
          </w:p>
          <w:p w14:paraId="487499D8" w14:textId="0FAA2444" w:rsidR="00821C6A" w:rsidRPr="00585098" w:rsidRDefault="00821C6A" w:rsidP="002361E9">
            <w:pPr>
              <w:pStyle w:val="a5"/>
              <w:ind w:left="401"/>
              <w:rPr>
                <w:rFonts w:ascii="Times New Roman" w:eastAsia="Times New Roman" w:hAnsi="Times New Roman" w:cs="Times New Roman"/>
                <w:sz w:val="24"/>
                <w:szCs w:val="24"/>
              </w:rPr>
            </w:pPr>
          </w:p>
          <w:p w14:paraId="0293297A" w14:textId="77777777" w:rsidR="00821C6A" w:rsidRPr="00585098" w:rsidRDefault="00821C6A" w:rsidP="002361E9">
            <w:pPr>
              <w:pStyle w:val="a5"/>
              <w:ind w:left="401"/>
              <w:rPr>
                <w:rFonts w:ascii="Times New Roman" w:eastAsia="Times New Roman" w:hAnsi="Times New Roman" w:cs="Times New Roman"/>
                <w:sz w:val="24"/>
                <w:szCs w:val="24"/>
              </w:rPr>
            </w:pPr>
          </w:p>
          <w:p w14:paraId="2BA506DC" w14:textId="77777777" w:rsidR="00821C6A" w:rsidRPr="00585098" w:rsidRDefault="00821C6A" w:rsidP="002361E9">
            <w:pPr>
              <w:pStyle w:val="a5"/>
              <w:ind w:left="401"/>
              <w:jc w:val="both"/>
              <w:rPr>
                <w:rFonts w:ascii="Times New Roman" w:eastAsia="Times New Roman" w:hAnsi="Times New Roman" w:cs="Times New Roman"/>
                <w:sz w:val="24"/>
                <w:szCs w:val="24"/>
              </w:rPr>
            </w:pPr>
          </w:p>
          <w:p w14:paraId="709F0CED" w14:textId="20BFCA0C" w:rsidR="00821C6A" w:rsidRPr="00585098" w:rsidRDefault="00821C6A" w:rsidP="00821C6A">
            <w:pPr>
              <w:pStyle w:val="a5"/>
              <w:ind w:left="401"/>
              <w:jc w:val="both"/>
              <w:rPr>
                <w:rFonts w:ascii="Times New Roman" w:eastAsia="Times New Roman" w:hAnsi="Times New Roman" w:cs="Times New Roman"/>
                <w:sz w:val="24"/>
                <w:szCs w:val="24"/>
              </w:rPr>
            </w:pPr>
          </w:p>
          <w:p w14:paraId="78B70233" w14:textId="77777777" w:rsidR="00821C6A" w:rsidRPr="00585098" w:rsidRDefault="00821C6A" w:rsidP="00821C6A">
            <w:pPr>
              <w:pStyle w:val="a5"/>
              <w:ind w:left="401"/>
              <w:jc w:val="both"/>
              <w:rPr>
                <w:rFonts w:ascii="Times New Roman" w:eastAsia="Times New Roman" w:hAnsi="Times New Roman" w:cs="Times New Roman"/>
                <w:sz w:val="24"/>
                <w:szCs w:val="24"/>
              </w:rPr>
            </w:pPr>
          </w:p>
          <w:p w14:paraId="45051F35" w14:textId="72A5ADE5" w:rsidR="000D3751" w:rsidRPr="00585098" w:rsidRDefault="000D3751" w:rsidP="000D3751">
            <w:pPr>
              <w:widowControl w:val="0"/>
              <w:jc w:val="both"/>
              <w:rPr>
                <w:rFonts w:ascii="Times New Roman" w:eastAsia="Times New Roman" w:hAnsi="Times New Roman" w:cs="Times New Roman"/>
                <w:sz w:val="24"/>
                <w:shd w:val="clear" w:color="auto" w:fill="FFFF00"/>
                <w:lang w:eastAsia="en-US"/>
              </w:rPr>
            </w:pPr>
            <w:r w:rsidRPr="00585098">
              <w:rPr>
                <w:rFonts w:ascii="Times New Roman" w:eastAsia="Times New Roman" w:hAnsi="Times New Roman" w:cs="Times New Roman"/>
                <w:sz w:val="24"/>
                <w:lang w:eastAsia="en-US"/>
              </w:rPr>
              <w:t xml:space="preserve">      </w:t>
            </w:r>
            <w:r w:rsidR="0019699F" w:rsidRPr="00585098">
              <w:rPr>
                <w:rFonts w:ascii="Times New Roman" w:eastAsia="Times New Roman" w:hAnsi="Times New Roman" w:cs="Times New Roman"/>
                <w:sz w:val="24"/>
                <w:lang w:eastAsia="en-US"/>
              </w:rPr>
              <w:t xml:space="preserve"> </w:t>
            </w:r>
            <w:r w:rsidR="00F84F9C" w:rsidRPr="00585098">
              <w:rPr>
                <w:rFonts w:ascii="Times New Roman" w:eastAsia="Times New Roman" w:hAnsi="Times New Roman" w:cs="Times New Roman"/>
                <w:sz w:val="24"/>
                <w:lang w:val="en-US" w:eastAsia="en-US"/>
              </w:rPr>
              <w:t>C</w:t>
            </w:r>
            <w:r w:rsidR="00F84F9C" w:rsidRPr="00585098">
              <w:rPr>
                <w:rFonts w:ascii="Times New Roman" w:hAnsi="Times New Roman" w:cs="Times New Roman"/>
                <w:sz w:val="24"/>
                <w:szCs w:val="24"/>
              </w:rPr>
              <w:t xml:space="preserve">. </w:t>
            </w:r>
            <w:r w:rsidRPr="00585098">
              <w:rPr>
                <w:rFonts w:ascii="Times New Roman" w:hAnsi="Times New Roman" w:cs="Times New Roman"/>
                <w:sz w:val="24"/>
                <w:szCs w:val="24"/>
              </w:rPr>
              <w:t>земель сельскохозяйственного назначения;</w:t>
            </w:r>
          </w:p>
          <w:p w14:paraId="115E41F5" w14:textId="059650C8" w:rsidR="0019699F" w:rsidRPr="00585098" w:rsidRDefault="0019699F" w:rsidP="0019699F">
            <w:pPr>
              <w:widowControl w:val="0"/>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 xml:space="preserve">       </w:t>
            </w:r>
            <w:r w:rsidR="00AE1C8C" w:rsidRPr="00585098">
              <w:rPr>
                <w:rFonts w:ascii="Times New Roman" w:eastAsia="Times New Roman" w:hAnsi="Times New Roman" w:cs="Times New Roman"/>
                <w:sz w:val="24"/>
                <w:lang w:val="en-US" w:eastAsia="en-US"/>
              </w:rPr>
              <w:t>D</w:t>
            </w:r>
            <w:r w:rsidR="00AE1C8C" w:rsidRPr="00585098">
              <w:rPr>
                <w:rFonts w:ascii="Times New Roman" w:eastAsia="Times New Roman" w:hAnsi="Times New Roman" w:cs="Times New Roman"/>
                <w:sz w:val="24"/>
                <w:lang w:eastAsia="en-US"/>
              </w:rPr>
              <w:t xml:space="preserve">. </w:t>
            </w:r>
            <w:r w:rsidRPr="00585098">
              <w:rPr>
                <w:rFonts w:ascii="Times New Roman" w:eastAsia="Times New Roman" w:hAnsi="Times New Roman" w:cs="Times New Roman"/>
                <w:sz w:val="24"/>
                <w:lang w:eastAsia="en-US"/>
              </w:rPr>
              <w:t>субсидий, связанных с сельскохозяйственной деятельностью.</w:t>
            </w:r>
          </w:p>
          <w:p w14:paraId="3606B077" w14:textId="0A721E77" w:rsidR="00142706" w:rsidRPr="00585098" w:rsidRDefault="00142706" w:rsidP="00040BE4">
            <w:pPr>
              <w:jc w:val="both"/>
              <w:rPr>
                <w:rFonts w:ascii="Times New Roman" w:eastAsia="Times New Roman" w:hAnsi="Times New Roman" w:cs="Times New Roman"/>
                <w:sz w:val="24"/>
                <w:szCs w:val="24"/>
              </w:rPr>
            </w:pPr>
          </w:p>
          <w:p w14:paraId="570781D0" w14:textId="77777777" w:rsidR="0019699F" w:rsidRPr="00585098" w:rsidRDefault="0019699F" w:rsidP="00040BE4">
            <w:pPr>
              <w:jc w:val="both"/>
              <w:rPr>
                <w:rFonts w:ascii="Times New Roman" w:eastAsia="Times New Roman" w:hAnsi="Times New Roman" w:cs="Times New Roman"/>
                <w:sz w:val="24"/>
                <w:szCs w:val="24"/>
              </w:rPr>
            </w:pPr>
          </w:p>
          <w:p w14:paraId="39AC8AB1" w14:textId="77777777" w:rsidR="001F5E28" w:rsidRPr="00585098" w:rsidRDefault="001F5E28" w:rsidP="00142706">
            <w:pPr>
              <w:ind w:left="360"/>
              <w:jc w:val="both"/>
              <w:rPr>
                <w:rFonts w:ascii="Times New Roman" w:eastAsia="Times New Roman" w:hAnsi="Times New Roman" w:cs="Times New Roman"/>
                <w:sz w:val="24"/>
                <w:szCs w:val="24"/>
              </w:rPr>
            </w:pPr>
          </w:p>
        </w:tc>
        <w:tc>
          <w:tcPr>
            <w:tcW w:w="412" w:type="dxa"/>
            <w:gridSpan w:val="5"/>
          </w:tcPr>
          <w:p w14:paraId="2B516A64" w14:textId="77777777" w:rsidR="001F5E28" w:rsidRPr="00585098" w:rsidRDefault="001F5E28" w:rsidP="008F1E55"/>
        </w:tc>
      </w:tr>
      <w:tr w:rsidR="001F5E28" w:rsidRPr="00585098" w14:paraId="453B06FE" w14:textId="77777777" w:rsidTr="002361E9">
        <w:trPr>
          <w:gridAfter w:val="2"/>
          <w:wAfter w:w="1493" w:type="dxa"/>
          <w:trHeight w:hRule="exact" w:val="3552"/>
        </w:trPr>
        <w:tc>
          <w:tcPr>
            <w:tcW w:w="455" w:type="dxa"/>
            <w:gridSpan w:val="8"/>
          </w:tcPr>
          <w:p w14:paraId="45932FCD" w14:textId="77777777" w:rsidR="001F5E28" w:rsidRPr="00585098" w:rsidRDefault="006F67F1" w:rsidP="008F1E55">
            <w:pPr>
              <w:rPr>
                <w:rFonts w:ascii="Times New Roman" w:hAnsi="Times New Roman" w:cs="Times New Roman"/>
                <w:sz w:val="24"/>
                <w:szCs w:val="24"/>
              </w:rPr>
            </w:pPr>
            <w:r w:rsidRPr="00585098">
              <w:rPr>
                <w:rFonts w:ascii="Times New Roman" w:hAnsi="Times New Roman" w:cs="Times New Roman"/>
                <w:sz w:val="24"/>
                <w:szCs w:val="24"/>
              </w:rPr>
              <w:t xml:space="preserve"> </w:t>
            </w:r>
          </w:p>
        </w:tc>
        <w:tc>
          <w:tcPr>
            <w:tcW w:w="9610" w:type="dxa"/>
            <w:gridSpan w:val="9"/>
            <w:vMerge/>
            <w:shd w:val="clear" w:color="auto" w:fill="auto"/>
          </w:tcPr>
          <w:p w14:paraId="3A9D9607" w14:textId="77777777" w:rsidR="001F5E28" w:rsidRPr="00585098" w:rsidRDefault="001F5E28" w:rsidP="006F67F1">
            <w:pPr>
              <w:rPr>
                <w:rFonts w:ascii="Times New Roman" w:hAnsi="Times New Roman" w:cs="Times New Roman"/>
                <w:sz w:val="24"/>
                <w:szCs w:val="24"/>
              </w:rPr>
            </w:pPr>
          </w:p>
        </w:tc>
        <w:tc>
          <w:tcPr>
            <w:tcW w:w="412" w:type="dxa"/>
            <w:gridSpan w:val="5"/>
          </w:tcPr>
          <w:p w14:paraId="4A915A1E" w14:textId="77777777" w:rsidR="001F5E28" w:rsidRPr="00585098" w:rsidRDefault="001F5E28" w:rsidP="008F1E55"/>
        </w:tc>
      </w:tr>
      <w:tr w:rsidR="00247E0C" w:rsidRPr="00585098" w14:paraId="6A00F0C2" w14:textId="77777777" w:rsidTr="00FC2C1B">
        <w:trPr>
          <w:gridAfter w:val="2"/>
          <w:wAfter w:w="1493" w:type="dxa"/>
          <w:trHeight w:hRule="exact" w:val="423"/>
        </w:trPr>
        <w:tc>
          <w:tcPr>
            <w:tcW w:w="358" w:type="dxa"/>
            <w:gridSpan w:val="4"/>
            <w:shd w:val="clear" w:color="auto" w:fill="auto"/>
            <w:vAlign w:val="center"/>
          </w:tcPr>
          <w:p w14:paraId="04880CCD" w14:textId="77777777" w:rsidR="00247E0C" w:rsidRPr="00585098" w:rsidRDefault="00247E0C"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lastRenderedPageBreak/>
              <w:t>13.</w:t>
            </w:r>
          </w:p>
        </w:tc>
        <w:tc>
          <w:tcPr>
            <w:tcW w:w="97" w:type="dxa"/>
            <w:gridSpan w:val="4"/>
          </w:tcPr>
          <w:p w14:paraId="725FD5BC" w14:textId="77777777" w:rsidR="00247E0C" w:rsidRPr="00585098" w:rsidRDefault="00247E0C" w:rsidP="008F1E55">
            <w:pPr>
              <w:rPr>
                <w:b/>
                <w:sz w:val="24"/>
                <w:szCs w:val="24"/>
              </w:rPr>
            </w:pPr>
          </w:p>
        </w:tc>
        <w:tc>
          <w:tcPr>
            <w:tcW w:w="9610" w:type="dxa"/>
            <w:gridSpan w:val="9"/>
            <w:vMerge w:val="restart"/>
            <w:shd w:val="clear" w:color="auto" w:fill="auto"/>
          </w:tcPr>
          <w:p w14:paraId="23AEA882" w14:textId="77777777" w:rsidR="002361E9" w:rsidRPr="00585098" w:rsidRDefault="002361E9" w:rsidP="002361E9">
            <w:pPr>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 xml:space="preserve">Если оценочный резерв по выводу из эксплуатации объектов основных средств первоначально оценивался по приведенной стоимости, его балансовая стоимость с течением времени будет: </w:t>
            </w:r>
          </w:p>
          <w:p w14:paraId="09900DB4" w14:textId="77777777" w:rsidR="00247E0C" w:rsidRPr="00585098" w:rsidRDefault="00247E0C" w:rsidP="006F67F1">
            <w:pPr>
              <w:rPr>
                <w:rFonts w:ascii="Times New Roman" w:hAnsi="Times New Roman" w:cs="Times New Roman"/>
                <w:b/>
                <w:sz w:val="24"/>
                <w:szCs w:val="24"/>
              </w:rPr>
            </w:pPr>
          </w:p>
        </w:tc>
        <w:tc>
          <w:tcPr>
            <w:tcW w:w="412" w:type="dxa"/>
            <w:gridSpan w:val="5"/>
          </w:tcPr>
          <w:p w14:paraId="766A6065" w14:textId="77777777" w:rsidR="00247E0C" w:rsidRPr="00585098" w:rsidRDefault="00247E0C" w:rsidP="008F1E55"/>
        </w:tc>
      </w:tr>
      <w:tr w:rsidR="001F5E28" w:rsidRPr="00585098" w14:paraId="19B28790" w14:textId="77777777" w:rsidTr="002361E9">
        <w:trPr>
          <w:gridAfter w:val="2"/>
          <w:wAfter w:w="1493" w:type="dxa"/>
          <w:trHeight w:hRule="exact" w:val="436"/>
        </w:trPr>
        <w:tc>
          <w:tcPr>
            <w:tcW w:w="455" w:type="dxa"/>
            <w:gridSpan w:val="8"/>
          </w:tcPr>
          <w:p w14:paraId="41213C3C" w14:textId="77777777" w:rsidR="001F5E28" w:rsidRPr="00585098" w:rsidRDefault="001F5E28" w:rsidP="008F1E55"/>
        </w:tc>
        <w:tc>
          <w:tcPr>
            <w:tcW w:w="9610" w:type="dxa"/>
            <w:gridSpan w:val="9"/>
            <w:vMerge/>
            <w:shd w:val="clear" w:color="auto" w:fill="auto"/>
          </w:tcPr>
          <w:p w14:paraId="3310AA02" w14:textId="77777777" w:rsidR="001F5E28" w:rsidRPr="00585098" w:rsidRDefault="001F5E28" w:rsidP="006F67F1">
            <w:pPr>
              <w:rPr>
                <w:rFonts w:ascii="Times New Roman" w:hAnsi="Times New Roman" w:cs="Times New Roman"/>
                <w:sz w:val="24"/>
                <w:szCs w:val="24"/>
              </w:rPr>
            </w:pPr>
          </w:p>
        </w:tc>
        <w:tc>
          <w:tcPr>
            <w:tcW w:w="412" w:type="dxa"/>
            <w:gridSpan w:val="5"/>
          </w:tcPr>
          <w:p w14:paraId="2156CAE5" w14:textId="77777777" w:rsidR="001F5E28" w:rsidRPr="00585098" w:rsidRDefault="001F5E28" w:rsidP="008F1E55"/>
        </w:tc>
      </w:tr>
      <w:tr w:rsidR="00192206" w:rsidRPr="00585098" w14:paraId="4D1699C1" w14:textId="77777777" w:rsidTr="00FC2C1B">
        <w:trPr>
          <w:gridAfter w:val="2"/>
          <w:wAfter w:w="1493" w:type="dxa"/>
          <w:trHeight w:hRule="exact" w:val="277"/>
        </w:trPr>
        <w:tc>
          <w:tcPr>
            <w:tcW w:w="851" w:type="dxa"/>
            <w:gridSpan w:val="12"/>
            <w:shd w:val="clear" w:color="auto" w:fill="auto"/>
          </w:tcPr>
          <w:p w14:paraId="71076704" w14:textId="77777777" w:rsidR="00192206" w:rsidRPr="00585098" w:rsidRDefault="00192206" w:rsidP="008F1E55"/>
        </w:tc>
        <w:tc>
          <w:tcPr>
            <w:tcW w:w="283" w:type="dxa"/>
            <w:shd w:val="clear" w:color="auto" w:fill="auto"/>
          </w:tcPr>
          <w:p w14:paraId="4407FE23" w14:textId="77777777" w:rsidR="00192206" w:rsidRPr="00585098" w:rsidRDefault="00192206"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A.</w:t>
            </w:r>
          </w:p>
        </w:tc>
        <w:tc>
          <w:tcPr>
            <w:tcW w:w="8931" w:type="dxa"/>
            <w:gridSpan w:val="4"/>
            <w:shd w:val="clear" w:color="auto" w:fill="auto"/>
          </w:tcPr>
          <w:p w14:paraId="711A67BD" w14:textId="77777777" w:rsidR="002361E9" w:rsidRPr="00585098" w:rsidRDefault="002361E9" w:rsidP="002361E9">
            <w:pPr>
              <w:tabs>
                <w:tab w:val="left" w:pos="709"/>
              </w:tabs>
              <w:jc w:val="both"/>
              <w:rPr>
                <w:rFonts w:ascii="Times New Roman" w:eastAsia="Times New Roman" w:hAnsi="Times New Roman" w:cs="Times New Roman"/>
                <w:position w:val="6"/>
                <w:sz w:val="24"/>
                <w:lang w:eastAsia="en-US"/>
              </w:rPr>
            </w:pPr>
            <w:r w:rsidRPr="00585098">
              <w:rPr>
                <w:rFonts w:ascii="Times New Roman" w:eastAsia="Times New Roman" w:hAnsi="Times New Roman" w:cs="Times New Roman"/>
                <w:sz w:val="24"/>
                <w:lang w:eastAsia="en-US"/>
              </w:rPr>
              <w:t xml:space="preserve">уменьшаться из-за сокращения периода дисконтирования; </w:t>
            </w:r>
          </w:p>
          <w:p w14:paraId="72FA404A" w14:textId="77777777" w:rsidR="00192206" w:rsidRPr="00585098" w:rsidRDefault="00192206" w:rsidP="005E3953">
            <w:pPr>
              <w:rPr>
                <w:rFonts w:ascii="Times New Roman" w:hAnsi="Times New Roman" w:cs="Times New Roman"/>
                <w:sz w:val="24"/>
                <w:szCs w:val="24"/>
              </w:rPr>
            </w:pPr>
          </w:p>
        </w:tc>
        <w:tc>
          <w:tcPr>
            <w:tcW w:w="412" w:type="dxa"/>
            <w:gridSpan w:val="5"/>
          </w:tcPr>
          <w:p w14:paraId="0581513F" w14:textId="77777777" w:rsidR="00192206" w:rsidRPr="00585098" w:rsidRDefault="00192206" w:rsidP="008F1E55"/>
        </w:tc>
      </w:tr>
      <w:tr w:rsidR="00192206" w:rsidRPr="00585098" w14:paraId="06D42BD5" w14:textId="77777777" w:rsidTr="00FC2C1B">
        <w:trPr>
          <w:gridAfter w:val="2"/>
          <w:wAfter w:w="1493" w:type="dxa"/>
          <w:trHeight w:hRule="exact" w:val="288"/>
        </w:trPr>
        <w:tc>
          <w:tcPr>
            <w:tcW w:w="851" w:type="dxa"/>
            <w:gridSpan w:val="12"/>
            <w:shd w:val="clear" w:color="auto" w:fill="auto"/>
          </w:tcPr>
          <w:p w14:paraId="77155FF8" w14:textId="77777777" w:rsidR="00192206" w:rsidRPr="00585098" w:rsidRDefault="00192206" w:rsidP="008F1E55"/>
        </w:tc>
        <w:tc>
          <w:tcPr>
            <w:tcW w:w="283" w:type="dxa"/>
            <w:shd w:val="clear" w:color="auto" w:fill="auto"/>
          </w:tcPr>
          <w:p w14:paraId="0A0FABA7" w14:textId="77777777" w:rsidR="00192206" w:rsidRPr="00585098" w:rsidRDefault="00192206"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B.</w:t>
            </w:r>
          </w:p>
        </w:tc>
        <w:tc>
          <w:tcPr>
            <w:tcW w:w="8931" w:type="dxa"/>
            <w:gridSpan w:val="4"/>
            <w:shd w:val="clear" w:color="auto" w:fill="auto"/>
          </w:tcPr>
          <w:p w14:paraId="7C0F0DEA" w14:textId="77777777" w:rsidR="002361E9" w:rsidRPr="00585098" w:rsidRDefault="002361E9" w:rsidP="002361E9">
            <w:pPr>
              <w:tabs>
                <w:tab w:val="left" w:pos="709"/>
              </w:tabs>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 xml:space="preserve">оставаться неизменной; </w:t>
            </w:r>
          </w:p>
          <w:p w14:paraId="1CBE7FD3" w14:textId="77777777" w:rsidR="00192206" w:rsidRPr="00585098" w:rsidRDefault="00192206" w:rsidP="00153BA7">
            <w:pPr>
              <w:jc w:val="both"/>
              <w:rPr>
                <w:rFonts w:ascii="Times New Roman" w:hAnsi="Times New Roman"/>
                <w:sz w:val="24"/>
              </w:rPr>
            </w:pPr>
          </w:p>
        </w:tc>
        <w:tc>
          <w:tcPr>
            <w:tcW w:w="412" w:type="dxa"/>
            <w:gridSpan w:val="5"/>
          </w:tcPr>
          <w:p w14:paraId="533A8383" w14:textId="77777777" w:rsidR="00192206" w:rsidRPr="00585098" w:rsidRDefault="00192206" w:rsidP="008F1E55"/>
        </w:tc>
      </w:tr>
      <w:tr w:rsidR="00192206" w:rsidRPr="00585098" w14:paraId="5D22A959" w14:textId="77777777" w:rsidTr="00FC2C1B">
        <w:trPr>
          <w:gridAfter w:val="2"/>
          <w:wAfter w:w="1493" w:type="dxa"/>
          <w:trHeight w:hRule="exact" w:val="272"/>
        </w:trPr>
        <w:tc>
          <w:tcPr>
            <w:tcW w:w="851" w:type="dxa"/>
            <w:gridSpan w:val="12"/>
            <w:shd w:val="clear" w:color="auto" w:fill="auto"/>
          </w:tcPr>
          <w:p w14:paraId="14A24BCB" w14:textId="77777777" w:rsidR="00192206" w:rsidRPr="00585098" w:rsidRDefault="00192206" w:rsidP="008F1E55"/>
        </w:tc>
        <w:tc>
          <w:tcPr>
            <w:tcW w:w="283" w:type="dxa"/>
            <w:shd w:val="clear" w:color="auto" w:fill="auto"/>
          </w:tcPr>
          <w:p w14:paraId="3142742D" w14:textId="77777777" w:rsidR="00192206" w:rsidRPr="00585098" w:rsidRDefault="00192206"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C.</w:t>
            </w:r>
          </w:p>
        </w:tc>
        <w:tc>
          <w:tcPr>
            <w:tcW w:w="8931" w:type="dxa"/>
            <w:gridSpan w:val="4"/>
            <w:shd w:val="clear" w:color="auto" w:fill="auto"/>
          </w:tcPr>
          <w:p w14:paraId="5231A089" w14:textId="77777777" w:rsidR="002361E9" w:rsidRPr="00585098" w:rsidRDefault="002361E9" w:rsidP="002361E9">
            <w:pPr>
              <w:tabs>
                <w:tab w:val="left" w:pos="709"/>
              </w:tabs>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 xml:space="preserve">аннулироваться; </w:t>
            </w:r>
          </w:p>
          <w:p w14:paraId="229ECE98" w14:textId="77777777" w:rsidR="00192206" w:rsidRPr="00585098" w:rsidRDefault="00192206" w:rsidP="00192206">
            <w:pPr>
              <w:jc w:val="both"/>
              <w:rPr>
                <w:rFonts w:ascii="Times New Roman" w:hAnsi="Times New Roman"/>
                <w:sz w:val="24"/>
                <w:shd w:val="clear" w:color="auto" w:fill="FFFFFF"/>
              </w:rPr>
            </w:pPr>
          </w:p>
        </w:tc>
        <w:tc>
          <w:tcPr>
            <w:tcW w:w="412" w:type="dxa"/>
            <w:gridSpan w:val="5"/>
          </w:tcPr>
          <w:p w14:paraId="41686620" w14:textId="77777777" w:rsidR="00192206" w:rsidRPr="00585098" w:rsidRDefault="00192206" w:rsidP="008F1E55"/>
        </w:tc>
      </w:tr>
      <w:tr w:rsidR="00192206" w:rsidRPr="00585098" w14:paraId="1EE8EA18" w14:textId="77777777" w:rsidTr="00FC2C1B">
        <w:trPr>
          <w:gridAfter w:val="2"/>
          <w:wAfter w:w="1493" w:type="dxa"/>
          <w:trHeight w:hRule="exact" w:val="296"/>
        </w:trPr>
        <w:tc>
          <w:tcPr>
            <w:tcW w:w="851" w:type="dxa"/>
            <w:gridSpan w:val="12"/>
            <w:shd w:val="clear" w:color="auto" w:fill="auto"/>
          </w:tcPr>
          <w:p w14:paraId="15C79F5D" w14:textId="77777777" w:rsidR="00192206" w:rsidRPr="00585098" w:rsidRDefault="00192206" w:rsidP="008F1E55"/>
        </w:tc>
        <w:tc>
          <w:tcPr>
            <w:tcW w:w="283" w:type="dxa"/>
            <w:shd w:val="clear" w:color="auto" w:fill="auto"/>
          </w:tcPr>
          <w:p w14:paraId="26397912" w14:textId="77777777" w:rsidR="00192206" w:rsidRPr="00585098" w:rsidRDefault="00192206" w:rsidP="008F1E55">
            <w:pPr>
              <w:spacing w:line="232" w:lineRule="auto"/>
              <w:rPr>
                <w:rFonts w:ascii="Times New Roman" w:eastAsia="Times New Roman" w:hAnsi="Times New Roman" w:cs="Times New Roman"/>
                <w:color w:val="000000"/>
                <w:spacing w:val="-2"/>
                <w:sz w:val="24"/>
                <w:szCs w:val="24"/>
              </w:rPr>
            </w:pPr>
            <w:r w:rsidRPr="00585098">
              <w:rPr>
                <w:rFonts w:ascii="Times New Roman" w:eastAsia="Times New Roman" w:hAnsi="Times New Roman" w:cs="Times New Roman"/>
                <w:color w:val="000000"/>
                <w:spacing w:val="-2"/>
                <w:sz w:val="24"/>
                <w:szCs w:val="24"/>
              </w:rPr>
              <w:t>D.</w:t>
            </w:r>
          </w:p>
        </w:tc>
        <w:tc>
          <w:tcPr>
            <w:tcW w:w="8931" w:type="dxa"/>
            <w:gridSpan w:val="4"/>
            <w:shd w:val="clear" w:color="auto" w:fill="auto"/>
          </w:tcPr>
          <w:p w14:paraId="386C9127" w14:textId="77777777" w:rsidR="002361E9" w:rsidRPr="00585098" w:rsidRDefault="002361E9" w:rsidP="002361E9">
            <w:pPr>
              <w:tabs>
                <w:tab w:val="left" w:pos="709"/>
              </w:tabs>
              <w:jc w:val="both"/>
              <w:rPr>
                <w:rFonts w:ascii="Times New Roman" w:eastAsia="Times New Roman" w:hAnsi="Times New Roman" w:cs="Times New Roman"/>
                <w:sz w:val="24"/>
                <w:shd w:val="clear" w:color="auto" w:fill="FFFF00"/>
                <w:lang w:eastAsia="en-US"/>
              </w:rPr>
            </w:pPr>
            <w:r w:rsidRPr="00585098">
              <w:rPr>
                <w:rFonts w:ascii="Times New Roman" w:eastAsia="Times New Roman" w:hAnsi="Times New Roman" w:cs="Times New Roman"/>
                <w:sz w:val="24"/>
                <w:shd w:val="clear" w:color="auto" w:fill="FFFF00"/>
                <w:lang w:eastAsia="en-US"/>
              </w:rPr>
              <w:t>повышаться из-за сокращения периода дисконтирования.</w:t>
            </w:r>
          </w:p>
          <w:p w14:paraId="736C2108" w14:textId="77777777" w:rsidR="00192206" w:rsidRPr="00585098" w:rsidRDefault="00192206" w:rsidP="00192206">
            <w:pPr>
              <w:jc w:val="both"/>
              <w:rPr>
                <w:rFonts w:ascii="Times New Roman" w:hAnsi="Times New Roman"/>
                <w:sz w:val="24"/>
                <w:shd w:val="clear" w:color="auto" w:fill="FFFFFF"/>
              </w:rPr>
            </w:pPr>
          </w:p>
        </w:tc>
        <w:tc>
          <w:tcPr>
            <w:tcW w:w="412" w:type="dxa"/>
            <w:gridSpan w:val="5"/>
          </w:tcPr>
          <w:p w14:paraId="163C35CE" w14:textId="77777777" w:rsidR="00192206" w:rsidRPr="00585098" w:rsidRDefault="00192206" w:rsidP="008F1E55"/>
        </w:tc>
      </w:tr>
      <w:tr w:rsidR="001F5E28" w:rsidRPr="00585098" w14:paraId="57246440" w14:textId="77777777" w:rsidTr="00FC2C1B">
        <w:trPr>
          <w:gridAfter w:val="2"/>
          <w:wAfter w:w="1493" w:type="dxa"/>
          <w:trHeight w:hRule="exact" w:val="713"/>
        </w:trPr>
        <w:tc>
          <w:tcPr>
            <w:tcW w:w="358" w:type="dxa"/>
            <w:gridSpan w:val="4"/>
            <w:shd w:val="clear" w:color="auto" w:fill="auto"/>
            <w:vAlign w:val="center"/>
          </w:tcPr>
          <w:p w14:paraId="68694E6B" w14:textId="77777777" w:rsidR="001F5E28" w:rsidRPr="00585098" w:rsidRDefault="001D1A6A"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14.</w:t>
            </w:r>
          </w:p>
        </w:tc>
        <w:tc>
          <w:tcPr>
            <w:tcW w:w="97" w:type="dxa"/>
            <w:gridSpan w:val="4"/>
          </w:tcPr>
          <w:p w14:paraId="2AF24573" w14:textId="77777777" w:rsidR="001F5E28" w:rsidRPr="00585098" w:rsidRDefault="001F5E28" w:rsidP="008F1E55">
            <w:pPr>
              <w:rPr>
                <w:sz w:val="24"/>
                <w:szCs w:val="24"/>
              </w:rPr>
            </w:pPr>
          </w:p>
        </w:tc>
        <w:tc>
          <w:tcPr>
            <w:tcW w:w="9610" w:type="dxa"/>
            <w:gridSpan w:val="9"/>
            <w:vMerge w:val="restart"/>
            <w:shd w:val="clear" w:color="auto" w:fill="auto"/>
          </w:tcPr>
          <w:p w14:paraId="2B5F19CE" w14:textId="77777777" w:rsidR="004C2A03" w:rsidRPr="00585098" w:rsidRDefault="004C2A03" w:rsidP="00F71FD6">
            <w:pPr>
              <w:rPr>
                <w:rFonts w:ascii="Times New Roman" w:hAnsi="Times New Roman" w:cs="Times New Roman"/>
                <w:sz w:val="12"/>
                <w:szCs w:val="24"/>
              </w:rPr>
            </w:pPr>
          </w:p>
          <w:p w14:paraId="6BE1A5A1" w14:textId="4A9BF3A5" w:rsidR="00665B81" w:rsidRPr="00585098" w:rsidRDefault="00665B81" w:rsidP="003A6096">
            <w:pPr>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Немонетарные статьи должны представляться с использованием:</w:t>
            </w:r>
          </w:p>
          <w:p w14:paraId="71EEDB80" w14:textId="77777777" w:rsidR="00665B81" w:rsidRPr="00585098" w:rsidRDefault="00387A2C" w:rsidP="00665B81">
            <w:pPr>
              <w:numPr>
                <w:ilvl w:val="0"/>
                <w:numId w:val="36"/>
              </w:numPr>
              <w:ind w:left="709" w:hanging="308"/>
              <w:rPr>
                <w:rFonts w:ascii="Times New Roman" w:eastAsia="Times New Roman" w:hAnsi="Times New Roman" w:cs="Times New Roman"/>
                <w:sz w:val="24"/>
                <w:lang w:eastAsia="en-US"/>
              </w:rPr>
            </w:pPr>
            <w:r w:rsidRPr="00585098">
              <w:rPr>
                <w:rFonts w:ascii="Times New Roman" w:eastAsia="Times New Roman" w:hAnsi="Times New Roman" w:cs="Times New Roman"/>
                <w:b/>
                <w:sz w:val="24"/>
                <w:lang w:eastAsia="en-US"/>
              </w:rPr>
              <w:t xml:space="preserve"> </w:t>
            </w:r>
            <w:r w:rsidR="00665B81" w:rsidRPr="00585098">
              <w:rPr>
                <w:rFonts w:ascii="Times New Roman" w:eastAsia="Times New Roman" w:hAnsi="Times New Roman" w:cs="Times New Roman"/>
                <w:sz w:val="24"/>
                <w:lang w:eastAsia="en-US"/>
              </w:rPr>
              <w:t xml:space="preserve">курса на отчетную дату; </w:t>
            </w:r>
          </w:p>
          <w:p w14:paraId="36655673" w14:textId="77777777" w:rsidR="00665B81" w:rsidRPr="00585098" w:rsidRDefault="00665B81" w:rsidP="00665B81">
            <w:pPr>
              <w:numPr>
                <w:ilvl w:val="0"/>
                <w:numId w:val="36"/>
              </w:numPr>
              <w:ind w:left="709" w:hanging="308"/>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курса на дату совершения операции;</w:t>
            </w:r>
          </w:p>
          <w:p w14:paraId="6F04CEE3" w14:textId="21683927" w:rsidR="00665B81" w:rsidRPr="00585098" w:rsidRDefault="00665B81" w:rsidP="00665B81">
            <w:pPr>
              <w:numPr>
                <w:ilvl w:val="0"/>
                <w:numId w:val="36"/>
              </w:numPr>
              <w:ind w:left="709" w:hanging="308"/>
              <w:rPr>
                <w:rFonts w:ascii="Times New Roman" w:eastAsia="Times New Roman" w:hAnsi="Times New Roman" w:cs="Times New Roman"/>
                <w:sz w:val="24"/>
                <w:lang w:eastAsia="en-US"/>
              </w:rPr>
            </w:pPr>
            <w:r w:rsidRPr="00585098">
              <w:rPr>
                <w:rFonts w:ascii="Times New Roman" w:hAnsi="Times New Roman" w:cs="Times New Roman"/>
                <w:sz w:val="24"/>
                <w:szCs w:val="24"/>
              </w:rPr>
              <w:t>среднему курсу за год;</w:t>
            </w:r>
          </w:p>
          <w:p w14:paraId="446691D4" w14:textId="77777777" w:rsidR="00665B81" w:rsidRPr="00585098" w:rsidRDefault="00387A2C" w:rsidP="00665B81">
            <w:pPr>
              <w:numPr>
                <w:ilvl w:val="0"/>
                <w:numId w:val="36"/>
              </w:numPr>
              <w:ind w:left="709" w:hanging="308"/>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eastAsia="en-US"/>
              </w:rPr>
              <w:t xml:space="preserve">  </w:t>
            </w:r>
            <w:r w:rsidR="00665B81" w:rsidRPr="00585098">
              <w:rPr>
                <w:rFonts w:ascii="Times New Roman" w:eastAsia="Times New Roman" w:hAnsi="Times New Roman" w:cs="Times New Roman"/>
                <w:sz w:val="24"/>
                <w:lang w:val="en-US" w:eastAsia="en-US"/>
              </w:rPr>
              <w:t>высокому курсу за год.</w:t>
            </w:r>
          </w:p>
          <w:p w14:paraId="447C799E" w14:textId="2DF548C9" w:rsidR="003A6096" w:rsidRPr="00585098" w:rsidRDefault="003A6096" w:rsidP="00665B81">
            <w:pPr>
              <w:ind w:left="709"/>
              <w:jc w:val="both"/>
              <w:rPr>
                <w:rFonts w:ascii="Times New Roman" w:eastAsia="Times New Roman" w:hAnsi="Times New Roman" w:cs="Times New Roman"/>
                <w:sz w:val="24"/>
                <w:lang w:eastAsia="en-US"/>
              </w:rPr>
            </w:pPr>
          </w:p>
          <w:p w14:paraId="7F5073AA" w14:textId="7652695A" w:rsidR="001F5E28" w:rsidRPr="00585098" w:rsidRDefault="001F5E28" w:rsidP="006F67F1">
            <w:pPr>
              <w:rPr>
                <w:rFonts w:ascii="Times New Roman" w:hAnsi="Times New Roman" w:cs="Times New Roman"/>
                <w:sz w:val="24"/>
                <w:szCs w:val="24"/>
              </w:rPr>
            </w:pPr>
          </w:p>
        </w:tc>
        <w:tc>
          <w:tcPr>
            <w:tcW w:w="412" w:type="dxa"/>
            <w:gridSpan w:val="5"/>
          </w:tcPr>
          <w:p w14:paraId="4C724741" w14:textId="77777777" w:rsidR="001F5E28" w:rsidRPr="00585098" w:rsidRDefault="001F5E28" w:rsidP="008F1E55"/>
        </w:tc>
      </w:tr>
      <w:tr w:rsidR="001F5E28" w:rsidRPr="00585098" w14:paraId="70398C41" w14:textId="77777777" w:rsidTr="00665B81">
        <w:trPr>
          <w:gridAfter w:val="2"/>
          <w:wAfter w:w="1493" w:type="dxa"/>
          <w:trHeight w:hRule="exact" w:val="976"/>
        </w:trPr>
        <w:tc>
          <w:tcPr>
            <w:tcW w:w="455" w:type="dxa"/>
            <w:gridSpan w:val="8"/>
          </w:tcPr>
          <w:p w14:paraId="2A26CAB6" w14:textId="77777777" w:rsidR="001F5E28" w:rsidRPr="00585098" w:rsidRDefault="00445A74" w:rsidP="008F1E55">
            <w:r w:rsidRPr="00585098">
              <w:t xml:space="preserve">  </w:t>
            </w:r>
          </w:p>
        </w:tc>
        <w:tc>
          <w:tcPr>
            <w:tcW w:w="9610" w:type="dxa"/>
            <w:gridSpan w:val="9"/>
            <w:vMerge/>
            <w:shd w:val="clear" w:color="auto" w:fill="auto"/>
          </w:tcPr>
          <w:p w14:paraId="2D3B6B54" w14:textId="77777777" w:rsidR="001F5E28" w:rsidRPr="00585098" w:rsidRDefault="001F5E28" w:rsidP="006F67F1">
            <w:pPr>
              <w:rPr>
                <w:rFonts w:ascii="Times New Roman" w:hAnsi="Times New Roman" w:cs="Times New Roman"/>
                <w:sz w:val="24"/>
                <w:szCs w:val="24"/>
              </w:rPr>
            </w:pPr>
          </w:p>
        </w:tc>
        <w:tc>
          <w:tcPr>
            <w:tcW w:w="412" w:type="dxa"/>
            <w:gridSpan w:val="5"/>
          </w:tcPr>
          <w:p w14:paraId="5B914CBB" w14:textId="77777777" w:rsidR="001F5E28" w:rsidRPr="00585098" w:rsidRDefault="001F5E28" w:rsidP="008F1E55"/>
        </w:tc>
      </w:tr>
      <w:tr w:rsidR="001F5E28" w:rsidRPr="00585098" w14:paraId="0CCD7D07" w14:textId="77777777" w:rsidTr="00FC2C1B">
        <w:trPr>
          <w:gridAfter w:val="2"/>
          <w:wAfter w:w="1493" w:type="dxa"/>
          <w:trHeight w:hRule="exact" w:val="273"/>
        </w:trPr>
        <w:tc>
          <w:tcPr>
            <w:tcW w:w="358" w:type="dxa"/>
            <w:gridSpan w:val="4"/>
            <w:shd w:val="clear" w:color="auto" w:fill="auto"/>
            <w:vAlign w:val="center"/>
          </w:tcPr>
          <w:p w14:paraId="6AC69026" w14:textId="77777777" w:rsidR="001F5E28" w:rsidRPr="00585098" w:rsidRDefault="001D1A6A"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15.</w:t>
            </w:r>
          </w:p>
        </w:tc>
        <w:tc>
          <w:tcPr>
            <w:tcW w:w="97" w:type="dxa"/>
            <w:gridSpan w:val="4"/>
          </w:tcPr>
          <w:p w14:paraId="5E94E96E" w14:textId="77777777" w:rsidR="001F5E28" w:rsidRPr="00585098" w:rsidRDefault="001F5E28" w:rsidP="008F1E55">
            <w:pPr>
              <w:rPr>
                <w:b/>
                <w:sz w:val="24"/>
                <w:szCs w:val="24"/>
              </w:rPr>
            </w:pPr>
          </w:p>
        </w:tc>
        <w:tc>
          <w:tcPr>
            <w:tcW w:w="9610" w:type="dxa"/>
            <w:gridSpan w:val="9"/>
            <w:vMerge w:val="restart"/>
            <w:shd w:val="clear" w:color="auto" w:fill="auto"/>
          </w:tcPr>
          <w:p w14:paraId="586790A2" w14:textId="77777777" w:rsidR="0041267A" w:rsidRPr="00585098" w:rsidRDefault="0041267A" w:rsidP="0041267A">
            <w:pPr>
              <w:tabs>
                <w:tab w:val="left" w:pos="564"/>
              </w:tabs>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 xml:space="preserve">Базовая прибыль на акцию определяется исходя из суммы прибыли, причитающейся: </w:t>
            </w:r>
          </w:p>
          <w:p w14:paraId="11CC02E5" w14:textId="7552D9BF" w:rsidR="001F5E28" w:rsidRPr="00585098" w:rsidRDefault="001F5E28" w:rsidP="004C2A03">
            <w:pPr>
              <w:jc w:val="both"/>
              <w:rPr>
                <w:rFonts w:ascii="Times New Roman" w:hAnsi="Times New Roman" w:cs="Times New Roman"/>
                <w:b/>
                <w:sz w:val="14"/>
                <w:szCs w:val="14"/>
              </w:rPr>
            </w:pPr>
          </w:p>
        </w:tc>
        <w:tc>
          <w:tcPr>
            <w:tcW w:w="412" w:type="dxa"/>
            <w:gridSpan w:val="5"/>
          </w:tcPr>
          <w:p w14:paraId="5A97CE2D" w14:textId="77777777" w:rsidR="001F5E28" w:rsidRPr="00585098" w:rsidRDefault="001F5E28" w:rsidP="008F1E55"/>
        </w:tc>
      </w:tr>
      <w:tr w:rsidR="001F5E28" w:rsidRPr="00585098" w14:paraId="39C72719" w14:textId="77777777" w:rsidTr="00FC2C1B">
        <w:trPr>
          <w:gridAfter w:val="2"/>
          <w:wAfter w:w="1493" w:type="dxa"/>
          <w:trHeight w:hRule="exact" w:val="80"/>
        </w:trPr>
        <w:tc>
          <w:tcPr>
            <w:tcW w:w="455" w:type="dxa"/>
            <w:gridSpan w:val="8"/>
          </w:tcPr>
          <w:p w14:paraId="42421F81" w14:textId="77777777" w:rsidR="001F5E28" w:rsidRPr="00585098" w:rsidRDefault="001F5E28" w:rsidP="008F1E55"/>
        </w:tc>
        <w:tc>
          <w:tcPr>
            <w:tcW w:w="9610" w:type="dxa"/>
            <w:gridSpan w:val="9"/>
            <w:vMerge/>
            <w:shd w:val="clear" w:color="auto" w:fill="auto"/>
          </w:tcPr>
          <w:p w14:paraId="7DBF66E9" w14:textId="77777777" w:rsidR="001F5E28" w:rsidRPr="00585098" w:rsidRDefault="001F5E28" w:rsidP="006F67F1">
            <w:pPr>
              <w:rPr>
                <w:rFonts w:ascii="Times New Roman" w:hAnsi="Times New Roman" w:cs="Times New Roman"/>
                <w:sz w:val="24"/>
                <w:szCs w:val="24"/>
              </w:rPr>
            </w:pPr>
          </w:p>
        </w:tc>
        <w:tc>
          <w:tcPr>
            <w:tcW w:w="412" w:type="dxa"/>
            <w:gridSpan w:val="5"/>
          </w:tcPr>
          <w:p w14:paraId="32DBEAB0" w14:textId="77777777" w:rsidR="001F5E28" w:rsidRPr="00585098" w:rsidRDefault="001F5E28" w:rsidP="008F1E55"/>
        </w:tc>
      </w:tr>
      <w:tr w:rsidR="001F5E28" w:rsidRPr="00585098" w14:paraId="5400FB52" w14:textId="77777777" w:rsidTr="00FC2C1B">
        <w:trPr>
          <w:gridAfter w:val="2"/>
          <w:wAfter w:w="1493" w:type="dxa"/>
          <w:trHeight w:hRule="exact" w:val="80"/>
        </w:trPr>
        <w:tc>
          <w:tcPr>
            <w:tcW w:w="455" w:type="dxa"/>
            <w:gridSpan w:val="8"/>
          </w:tcPr>
          <w:p w14:paraId="2833B6A9" w14:textId="77777777" w:rsidR="001F5E28" w:rsidRPr="00585098" w:rsidRDefault="001F5E28" w:rsidP="008F1E55"/>
        </w:tc>
        <w:tc>
          <w:tcPr>
            <w:tcW w:w="9610" w:type="dxa"/>
            <w:gridSpan w:val="9"/>
            <w:vMerge/>
            <w:shd w:val="clear" w:color="auto" w:fill="auto"/>
          </w:tcPr>
          <w:p w14:paraId="62F33D4C" w14:textId="77777777" w:rsidR="001F5E28" w:rsidRPr="00585098" w:rsidRDefault="001F5E28" w:rsidP="006F67F1">
            <w:pPr>
              <w:rPr>
                <w:rFonts w:ascii="Times New Roman" w:hAnsi="Times New Roman" w:cs="Times New Roman"/>
                <w:sz w:val="24"/>
                <w:szCs w:val="24"/>
              </w:rPr>
            </w:pPr>
          </w:p>
        </w:tc>
        <w:tc>
          <w:tcPr>
            <w:tcW w:w="412" w:type="dxa"/>
            <w:gridSpan w:val="5"/>
          </w:tcPr>
          <w:p w14:paraId="28836686" w14:textId="77777777" w:rsidR="001F5E28" w:rsidRPr="00585098" w:rsidRDefault="001F5E28" w:rsidP="008F1E55"/>
        </w:tc>
      </w:tr>
      <w:tr w:rsidR="00192206" w:rsidRPr="00585098" w14:paraId="28E4BEEA" w14:textId="77777777" w:rsidTr="00585098">
        <w:trPr>
          <w:gridAfter w:val="2"/>
          <w:wAfter w:w="1493" w:type="dxa"/>
          <w:trHeight w:hRule="exact" w:val="291"/>
        </w:trPr>
        <w:tc>
          <w:tcPr>
            <w:tcW w:w="851" w:type="dxa"/>
            <w:gridSpan w:val="12"/>
            <w:shd w:val="clear" w:color="auto" w:fill="auto"/>
          </w:tcPr>
          <w:p w14:paraId="44B64E0F" w14:textId="77777777" w:rsidR="00192206" w:rsidRPr="00585098" w:rsidRDefault="00192206" w:rsidP="008F1E55"/>
        </w:tc>
        <w:tc>
          <w:tcPr>
            <w:tcW w:w="283" w:type="dxa"/>
            <w:shd w:val="clear" w:color="auto" w:fill="auto"/>
          </w:tcPr>
          <w:p w14:paraId="20DD640D"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4CEC5AF7" w14:textId="77777777" w:rsidR="0041267A" w:rsidRPr="00585098" w:rsidRDefault="0041267A" w:rsidP="0041267A">
            <w:pPr>
              <w:tabs>
                <w:tab w:val="left" w:pos="709"/>
              </w:tabs>
              <w:jc w:val="both"/>
              <w:rPr>
                <w:rFonts w:ascii="Times New Roman" w:eastAsia="Times New Roman" w:hAnsi="Times New Roman" w:cs="Times New Roman"/>
                <w:sz w:val="24"/>
                <w:shd w:val="clear" w:color="auto" w:fill="FFFF00"/>
                <w:lang w:eastAsia="en-US"/>
              </w:rPr>
            </w:pPr>
            <w:r w:rsidRPr="00585098">
              <w:rPr>
                <w:rFonts w:ascii="Times New Roman" w:eastAsia="Times New Roman" w:hAnsi="Times New Roman" w:cs="Times New Roman"/>
                <w:sz w:val="24"/>
                <w:shd w:val="clear" w:color="auto" w:fill="FFFF00"/>
                <w:lang w:eastAsia="en-US"/>
              </w:rPr>
              <w:t>держателям обыкновенных акций материнской компании;</w:t>
            </w:r>
          </w:p>
          <w:p w14:paraId="7BCE845F" w14:textId="77777777" w:rsidR="00192206" w:rsidRPr="00585098" w:rsidRDefault="00192206" w:rsidP="00192206">
            <w:pPr>
              <w:tabs>
                <w:tab w:val="left" w:pos="709"/>
              </w:tabs>
              <w:jc w:val="both"/>
              <w:rPr>
                <w:rFonts w:ascii="Times New Roman" w:hAnsi="Times New Roman"/>
                <w:sz w:val="24"/>
              </w:rPr>
            </w:pPr>
          </w:p>
        </w:tc>
        <w:tc>
          <w:tcPr>
            <w:tcW w:w="412" w:type="dxa"/>
            <w:gridSpan w:val="5"/>
          </w:tcPr>
          <w:p w14:paraId="3CB939A2" w14:textId="77777777" w:rsidR="00192206" w:rsidRPr="00585098" w:rsidRDefault="00192206" w:rsidP="008F1E55"/>
        </w:tc>
      </w:tr>
      <w:tr w:rsidR="00192206" w:rsidRPr="00585098" w14:paraId="001F6773" w14:textId="77777777" w:rsidTr="00585098">
        <w:trPr>
          <w:gridAfter w:val="2"/>
          <w:wAfter w:w="1493" w:type="dxa"/>
          <w:trHeight w:hRule="exact" w:val="295"/>
        </w:trPr>
        <w:tc>
          <w:tcPr>
            <w:tcW w:w="851" w:type="dxa"/>
            <w:gridSpan w:val="12"/>
            <w:shd w:val="clear" w:color="auto" w:fill="auto"/>
          </w:tcPr>
          <w:p w14:paraId="6A7CE049" w14:textId="77777777" w:rsidR="00192206" w:rsidRPr="00585098" w:rsidRDefault="00192206" w:rsidP="008F1E55"/>
        </w:tc>
        <w:tc>
          <w:tcPr>
            <w:tcW w:w="283" w:type="dxa"/>
            <w:shd w:val="clear" w:color="auto" w:fill="auto"/>
          </w:tcPr>
          <w:p w14:paraId="53B54316"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 xml:space="preserve">B. </w:t>
            </w:r>
          </w:p>
        </w:tc>
        <w:tc>
          <w:tcPr>
            <w:tcW w:w="8931" w:type="dxa"/>
            <w:gridSpan w:val="4"/>
            <w:shd w:val="clear" w:color="auto" w:fill="auto"/>
          </w:tcPr>
          <w:p w14:paraId="22F76147" w14:textId="77777777" w:rsidR="0041267A" w:rsidRPr="00585098" w:rsidRDefault="0041267A" w:rsidP="0041267A">
            <w:pPr>
              <w:tabs>
                <w:tab w:val="left" w:pos="709"/>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держателям привилегированных акций материнской компании;</w:t>
            </w:r>
          </w:p>
          <w:p w14:paraId="5CC13B07" w14:textId="77777777" w:rsidR="00192206" w:rsidRPr="00585098" w:rsidRDefault="00192206" w:rsidP="005E3953">
            <w:pPr>
              <w:rPr>
                <w:rFonts w:ascii="Times New Roman" w:hAnsi="Times New Roman" w:cs="Times New Roman"/>
                <w:sz w:val="24"/>
                <w:szCs w:val="24"/>
              </w:rPr>
            </w:pPr>
          </w:p>
        </w:tc>
        <w:tc>
          <w:tcPr>
            <w:tcW w:w="412" w:type="dxa"/>
            <w:gridSpan w:val="5"/>
          </w:tcPr>
          <w:p w14:paraId="7C025262" w14:textId="77777777" w:rsidR="00192206" w:rsidRPr="00585098" w:rsidRDefault="00192206" w:rsidP="008F1E55"/>
        </w:tc>
      </w:tr>
      <w:tr w:rsidR="00192206" w:rsidRPr="00585098" w14:paraId="71101443" w14:textId="77777777" w:rsidTr="00585098">
        <w:trPr>
          <w:gridAfter w:val="2"/>
          <w:wAfter w:w="1493" w:type="dxa"/>
          <w:trHeight w:hRule="exact" w:val="555"/>
        </w:trPr>
        <w:tc>
          <w:tcPr>
            <w:tcW w:w="851" w:type="dxa"/>
            <w:gridSpan w:val="12"/>
            <w:shd w:val="clear" w:color="auto" w:fill="auto"/>
          </w:tcPr>
          <w:p w14:paraId="4FD06558" w14:textId="77777777" w:rsidR="00192206" w:rsidRPr="00585098" w:rsidRDefault="00192206" w:rsidP="008F1E55"/>
        </w:tc>
        <w:tc>
          <w:tcPr>
            <w:tcW w:w="283" w:type="dxa"/>
            <w:shd w:val="clear" w:color="auto" w:fill="auto"/>
          </w:tcPr>
          <w:p w14:paraId="08CCAE26"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555A01D7" w14:textId="77777777" w:rsidR="0041267A" w:rsidRPr="00585098" w:rsidRDefault="0041267A" w:rsidP="0041267A">
            <w:pPr>
              <w:tabs>
                <w:tab w:val="left" w:pos="709"/>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 xml:space="preserve">держателям обыкновенных акций и привилегированных акций материнской компании; </w:t>
            </w:r>
          </w:p>
          <w:p w14:paraId="059B0C0D" w14:textId="77777777" w:rsidR="00192206" w:rsidRPr="00585098" w:rsidRDefault="00192206" w:rsidP="00192206">
            <w:pPr>
              <w:tabs>
                <w:tab w:val="left" w:pos="709"/>
              </w:tabs>
              <w:jc w:val="both"/>
              <w:rPr>
                <w:rFonts w:ascii="Times New Roman" w:hAnsi="Times New Roman"/>
                <w:sz w:val="24"/>
              </w:rPr>
            </w:pPr>
          </w:p>
        </w:tc>
        <w:tc>
          <w:tcPr>
            <w:tcW w:w="412" w:type="dxa"/>
            <w:gridSpan w:val="5"/>
          </w:tcPr>
          <w:p w14:paraId="282A1262" w14:textId="77777777" w:rsidR="00192206" w:rsidRPr="00585098" w:rsidRDefault="00192206" w:rsidP="008F1E55"/>
        </w:tc>
      </w:tr>
      <w:tr w:rsidR="00192206" w:rsidRPr="00585098" w14:paraId="3C6AD759" w14:textId="77777777" w:rsidTr="00585098">
        <w:trPr>
          <w:gridAfter w:val="2"/>
          <w:wAfter w:w="1493" w:type="dxa"/>
          <w:trHeight w:hRule="exact" w:val="411"/>
        </w:trPr>
        <w:tc>
          <w:tcPr>
            <w:tcW w:w="851" w:type="dxa"/>
            <w:gridSpan w:val="12"/>
            <w:shd w:val="clear" w:color="auto" w:fill="auto"/>
          </w:tcPr>
          <w:p w14:paraId="10E6464E" w14:textId="77777777" w:rsidR="00192206" w:rsidRPr="00585098" w:rsidRDefault="00192206" w:rsidP="008F1E55"/>
        </w:tc>
        <w:tc>
          <w:tcPr>
            <w:tcW w:w="283" w:type="dxa"/>
            <w:shd w:val="clear" w:color="auto" w:fill="auto"/>
          </w:tcPr>
          <w:p w14:paraId="6D23CA77"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2DAE6C59" w14:textId="7097E1CE" w:rsidR="00472C39" w:rsidRPr="00585098" w:rsidRDefault="0041267A" w:rsidP="00472C39">
            <w:pPr>
              <w:widowControl w:val="0"/>
              <w:tabs>
                <w:tab w:val="left" w:pos="418"/>
              </w:tabs>
              <w:ind w:right="20"/>
              <w:jc w:val="both"/>
              <w:rPr>
                <w:rFonts w:ascii="Times New Roman" w:eastAsia="Times New Roman" w:hAnsi="Times New Roman" w:cs="Times New Roman"/>
                <w:sz w:val="24"/>
                <w:szCs w:val="24"/>
              </w:rPr>
            </w:pPr>
            <w:r w:rsidRPr="00585098">
              <w:rPr>
                <w:rFonts w:ascii="Times New Roman" w:eastAsia="Times New Roman" w:hAnsi="Times New Roman" w:cs="Times New Roman"/>
                <w:sz w:val="24"/>
                <w:lang w:eastAsia="en-US"/>
              </w:rPr>
              <w:t>держателям обыкновенных акций, привилегированных акций и доли меньшинства группы</w:t>
            </w:r>
            <w:r w:rsidR="00472C39" w:rsidRPr="00585098">
              <w:rPr>
                <w:rFonts w:ascii="Times New Roman" w:eastAsia="Times New Roman" w:hAnsi="Times New Roman" w:cs="Times New Roman"/>
                <w:sz w:val="24"/>
                <w:szCs w:val="24"/>
                <w:lang w:val="kk-KZ"/>
              </w:rPr>
              <w:t>.</w:t>
            </w:r>
          </w:p>
          <w:p w14:paraId="111B36E9" w14:textId="020ACF80" w:rsidR="00FD69F5" w:rsidRPr="00585098" w:rsidRDefault="00FD69F5" w:rsidP="00FD69F5">
            <w:pPr>
              <w:jc w:val="both"/>
              <w:rPr>
                <w:rFonts w:ascii="Times New Roman" w:eastAsia="Times New Roman" w:hAnsi="Times New Roman" w:cs="Times New Roman"/>
                <w:sz w:val="24"/>
                <w:shd w:val="clear" w:color="auto" w:fill="FFFFFF"/>
                <w:lang w:eastAsia="en-US"/>
              </w:rPr>
            </w:pPr>
          </w:p>
          <w:p w14:paraId="5C164FE6" w14:textId="77777777" w:rsidR="00192206" w:rsidRPr="00585098" w:rsidRDefault="00192206" w:rsidP="00192206">
            <w:pPr>
              <w:tabs>
                <w:tab w:val="left" w:pos="709"/>
              </w:tabs>
              <w:jc w:val="both"/>
              <w:rPr>
                <w:rFonts w:ascii="Times New Roman" w:hAnsi="Times New Roman"/>
                <w:sz w:val="24"/>
              </w:rPr>
            </w:pPr>
          </w:p>
        </w:tc>
        <w:tc>
          <w:tcPr>
            <w:tcW w:w="412" w:type="dxa"/>
            <w:gridSpan w:val="5"/>
          </w:tcPr>
          <w:p w14:paraId="5F0420CA" w14:textId="77777777" w:rsidR="00192206" w:rsidRPr="00585098" w:rsidRDefault="00192206" w:rsidP="008F1E55"/>
        </w:tc>
      </w:tr>
      <w:tr w:rsidR="00D56F15" w:rsidRPr="00585098" w14:paraId="7D71BC96" w14:textId="77777777" w:rsidTr="00FC2C1B">
        <w:trPr>
          <w:gridAfter w:val="2"/>
          <w:wAfter w:w="1493" w:type="dxa"/>
          <w:trHeight w:hRule="exact" w:val="130"/>
        </w:trPr>
        <w:tc>
          <w:tcPr>
            <w:tcW w:w="358" w:type="dxa"/>
            <w:gridSpan w:val="4"/>
            <w:shd w:val="clear" w:color="auto" w:fill="auto"/>
            <w:vAlign w:val="center"/>
          </w:tcPr>
          <w:p w14:paraId="69D455BC" w14:textId="77777777" w:rsidR="00D56F15" w:rsidRPr="00585098" w:rsidRDefault="00D56F15"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16.</w:t>
            </w:r>
          </w:p>
        </w:tc>
        <w:tc>
          <w:tcPr>
            <w:tcW w:w="104" w:type="dxa"/>
            <w:gridSpan w:val="5"/>
          </w:tcPr>
          <w:p w14:paraId="11E9F66D" w14:textId="77777777" w:rsidR="00D56F15" w:rsidRPr="00585098" w:rsidRDefault="00D56F15" w:rsidP="008F1E55">
            <w:pPr>
              <w:rPr>
                <w:b/>
                <w:sz w:val="24"/>
                <w:szCs w:val="24"/>
              </w:rPr>
            </w:pPr>
          </w:p>
        </w:tc>
        <w:tc>
          <w:tcPr>
            <w:tcW w:w="9603" w:type="dxa"/>
            <w:gridSpan w:val="8"/>
            <w:vMerge w:val="restart"/>
            <w:shd w:val="clear" w:color="auto" w:fill="auto"/>
          </w:tcPr>
          <w:p w14:paraId="66EBF552" w14:textId="44E90A33" w:rsidR="00D56F15" w:rsidRPr="00585098" w:rsidRDefault="00152618" w:rsidP="00152618">
            <w:pPr>
              <w:jc w:val="both"/>
              <w:rPr>
                <w:rFonts w:ascii="Times New Roman" w:hAnsi="Times New Roman" w:cs="Times New Roman"/>
                <w:b/>
                <w:sz w:val="24"/>
                <w:szCs w:val="24"/>
              </w:rPr>
            </w:pPr>
            <w:r w:rsidRPr="00585098">
              <w:rPr>
                <w:rFonts w:ascii="Times New Roman" w:eastAsia="Times New Roman" w:hAnsi="Times New Roman" w:cs="Times New Roman"/>
                <w:b/>
                <w:sz w:val="24"/>
                <w:lang w:eastAsia="en-US"/>
              </w:rPr>
              <w:t>В каком из финансовых отчетов компании, соответствующих международным стандартам финансовой отчетности, вы найдете выручку от долгосрочных активов, проданных в течение периода?</w:t>
            </w:r>
          </w:p>
        </w:tc>
        <w:tc>
          <w:tcPr>
            <w:tcW w:w="412" w:type="dxa"/>
            <w:gridSpan w:val="5"/>
          </w:tcPr>
          <w:p w14:paraId="052F2A2D" w14:textId="77777777" w:rsidR="00D56F15" w:rsidRPr="00585098" w:rsidRDefault="00D56F15"/>
        </w:tc>
      </w:tr>
      <w:tr w:rsidR="001F5E28" w:rsidRPr="00585098" w14:paraId="6B2ADB2C" w14:textId="77777777" w:rsidTr="00FC2C1B">
        <w:trPr>
          <w:gridAfter w:val="2"/>
          <w:wAfter w:w="1493" w:type="dxa"/>
          <w:trHeight w:hRule="exact" w:val="80"/>
        </w:trPr>
        <w:tc>
          <w:tcPr>
            <w:tcW w:w="462" w:type="dxa"/>
            <w:gridSpan w:val="9"/>
          </w:tcPr>
          <w:p w14:paraId="0F5CC832" w14:textId="77777777" w:rsidR="001F5E28" w:rsidRPr="00585098" w:rsidRDefault="001F5E28" w:rsidP="008F1E55"/>
        </w:tc>
        <w:tc>
          <w:tcPr>
            <w:tcW w:w="9603" w:type="dxa"/>
            <w:gridSpan w:val="8"/>
            <w:vMerge/>
            <w:shd w:val="clear" w:color="auto" w:fill="auto"/>
          </w:tcPr>
          <w:p w14:paraId="7578E9D2" w14:textId="77777777" w:rsidR="001F5E28" w:rsidRPr="00585098" w:rsidRDefault="001F5E28" w:rsidP="006F67F1">
            <w:pPr>
              <w:rPr>
                <w:rFonts w:ascii="Times New Roman" w:hAnsi="Times New Roman" w:cs="Times New Roman"/>
                <w:sz w:val="24"/>
                <w:szCs w:val="24"/>
              </w:rPr>
            </w:pPr>
          </w:p>
        </w:tc>
        <w:tc>
          <w:tcPr>
            <w:tcW w:w="412" w:type="dxa"/>
            <w:gridSpan w:val="5"/>
          </w:tcPr>
          <w:p w14:paraId="3AAF1E51" w14:textId="77777777" w:rsidR="001F5E28" w:rsidRPr="00585098" w:rsidRDefault="001F5E28" w:rsidP="008F1E55"/>
        </w:tc>
      </w:tr>
      <w:tr w:rsidR="001F5E28" w:rsidRPr="00585098" w14:paraId="5AFA2D25" w14:textId="77777777" w:rsidTr="00152618">
        <w:trPr>
          <w:gridAfter w:val="2"/>
          <w:wAfter w:w="1493" w:type="dxa"/>
          <w:trHeight w:hRule="exact" w:val="656"/>
        </w:trPr>
        <w:tc>
          <w:tcPr>
            <w:tcW w:w="462" w:type="dxa"/>
            <w:gridSpan w:val="9"/>
          </w:tcPr>
          <w:p w14:paraId="66270757" w14:textId="77777777" w:rsidR="001F5E28" w:rsidRPr="00585098" w:rsidRDefault="001F5E28" w:rsidP="008F1E55"/>
        </w:tc>
        <w:tc>
          <w:tcPr>
            <w:tcW w:w="9603" w:type="dxa"/>
            <w:gridSpan w:val="8"/>
            <w:vMerge/>
            <w:shd w:val="clear" w:color="auto" w:fill="auto"/>
          </w:tcPr>
          <w:p w14:paraId="0251853A" w14:textId="77777777" w:rsidR="001F5E28" w:rsidRPr="00585098" w:rsidRDefault="001F5E28" w:rsidP="006F67F1">
            <w:pPr>
              <w:rPr>
                <w:rFonts w:ascii="Times New Roman" w:hAnsi="Times New Roman" w:cs="Times New Roman"/>
                <w:sz w:val="24"/>
                <w:szCs w:val="24"/>
              </w:rPr>
            </w:pPr>
          </w:p>
        </w:tc>
        <w:tc>
          <w:tcPr>
            <w:tcW w:w="412" w:type="dxa"/>
            <w:gridSpan w:val="5"/>
          </w:tcPr>
          <w:p w14:paraId="0C70B5C6" w14:textId="77777777" w:rsidR="001F5E28" w:rsidRPr="00585098" w:rsidRDefault="001F5E28" w:rsidP="008F1E55"/>
        </w:tc>
      </w:tr>
      <w:tr w:rsidR="000C53F9" w:rsidRPr="00585098" w14:paraId="417D6FE3" w14:textId="77777777" w:rsidTr="00585098">
        <w:trPr>
          <w:gridAfter w:val="2"/>
          <w:wAfter w:w="1493" w:type="dxa"/>
          <w:trHeight w:hRule="exact" w:val="273"/>
        </w:trPr>
        <w:tc>
          <w:tcPr>
            <w:tcW w:w="851" w:type="dxa"/>
            <w:gridSpan w:val="12"/>
            <w:shd w:val="clear" w:color="auto" w:fill="auto"/>
          </w:tcPr>
          <w:p w14:paraId="4AA2C876" w14:textId="77777777" w:rsidR="000C53F9" w:rsidRPr="00585098" w:rsidRDefault="000C53F9" w:rsidP="008F1E55"/>
        </w:tc>
        <w:tc>
          <w:tcPr>
            <w:tcW w:w="283" w:type="dxa"/>
            <w:shd w:val="clear" w:color="auto" w:fill="auto"/>
          </w:tcPr>
          <w:p w14:paraId="61F1343A"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0FC229B1" w14:textId="77777777" w:rsidR="00152618" w:rsidRPr="00585098" w:rsidRDefault="00152618" w:rsidP="00152618">
            <w:pPr>
              <w:jc w:val="both"/>
              <w:rPr>
                <w:rFonts w:ascii="Times New Roman" w:eastAsia="Times New Roman" w:hAnsi="Times New Roman" w:cs="Times New Roman"/>
                <w:sz w:val="24"/>
                <w:shd w:val="clear" w:color="auto" w:fill="FFFFFF"/>
                <w:lang w:eastAsia="en-US"/>
              </w:rPr>
            </w:pPr>
            <w:r w:rsidRPr="00585098">
              <w:rPr>
                <w:rFonts w:ascii="Times New Roman" w:eastAsia="Times New Roman" w:hAnsi="Times New Roman" w:cs="Times New Roman"/>
                <w:sz w:val="24"/>
                <w:shd w:val="clear" w:color="auto" w:fill="FFFFFF"/>
                <w:lang w:eastAsia="en-US"/>
              </w:rPr>
              <w:t>Отчет о движении денежных средств и баланс</w:t>
            </w:r>
          </w:p>
          <w:p w14:paraId="6C21DCD9" w14:textId="77777777" w:rsidR="000C53F9" w:rsidRPr="00585098" w:rsidRDefault="000C53F9" w:rsidP="005E3953">
            <w:pPr>
              <w:rPr>
                <w:rFonts w:ascii="Times New Roman" w:hAnsi="Times New Roman" w:cs="Times New Roman"/>
                <w:sz w:val="24"/>
                <w:szCs w:val="24"/>
              </w:rPr>
            </w:pPr>
          </w:p>
        </w:tc>
        <w:tc>
          <w:tcPr>
            <w:tcW w:w="412" w:type="dxa"/>
            <w:gridSpan w:val="5"/>
          </w:tcPr>
          <w:p w14:paraId="6A2250AA" w14:textId="77777777" w:rsidR="000C53F9" w:rsidRPr="00585098" w:rsidRDefault="000C53F9" w:rsidP="008F1E55"/>
        </w:tc>
      </w:tr>
      <w:tr w:rsidR="000C53F9" w:rsidRPr="00585098" w14:paraId="75C90B63" w14:textId="77777777" w:rsidTr="00585098">
        <w:trPr>
          <w:gridAfter w:val="2"/>
          <w:wAfter w:w="1493" w:type="dxa"/>
          <w:trHeight w:hRule="exact" w:val="291"/>
        </w:trPr>
        <w:tc>
          <w:tcPr>
            <w:tcW w:w="851" w:type="dxa"/>
            <w:gridSpan w:val="12"/>
            <w:shd w:val="clear" w:color="auto" w:fill="auto"/>
          </w:tcPr>
          <w:p w14:paraId="043A210C" w14:textId="77777777" w:rsidR="000C53F9" w:rsidRPr="00585098" w:rsidRDefault="000C53F9" w:rsidP="008F1E55"/>
        </w:tc>
        <w:tc>
          <w:tcPr>
            <w:tcW w:w="283" w:type="dxa"/>
            <w:shd w:val="clear" w:color="auto" w:fill="auto"/>
          </w:tcPr>
          <w:p w14:paraId="45128B12"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931" w:type="dxa"/>
            <w:gridSpan w:val="4"/>
            <w:shd w:val="clear" w:color="auto" w:fill="auto"/>
          </w:tcPr>
          <w:p w14:paraId="1B0D0ED9" w14:textId="77777777" w:rsidR="00152618" w:rsidRPr="00585098" w:rsidRDefault="00152618" w:rsidP="00152618">
            <w:pPr>
              <w:rPr>
                <w:rFonts w:ascii="Times New Roman" w:eastAsia="Times New Roman" w:hAnsi="Times New Roman" w:cs="Times New Roman"/>
                <w:sz w:val="24"/>
                <w:shd w:val="clear" w:color="auto" w:fill="FFFFFF"/>
                <w:lang w:eastAsia="en-US"/>
              </w:rPr>
            </w:pPr>
            <w:r w:rsidRPr="00585098">
              <w:rPr>
                <w:rFonts w:ascii="Times New Roman" w:eastAsia="Times New Roman" w:hAnsi="Times New Roman" w:cs="Times New Roman"/>
                <w:sz w:val="24"/>
                <w:shd w:val="clear" w:color="auto" w:fill="FFFFFF"/>
                <w:lang w:eastAsia="en-US"/>
              </w:rPr>
              <w:t>Отчет об изменениях в собственном капитале и баланс</w:t>
            </w:r>
          </w:p>
          <w:p w14:paraId="616F261F" w14:textId="77777777" w:rsidR="000C53F9" w:rsidRPr="00585098" w:rsidRDefault="000C53F9" w:rsidP="000C53F9">
            <w:pPr>
              <w:widowControl w:val="0"/>
              <w:jc w:val="both"/>
              <w:rPr>
                <w:rFonts w:ascii="Times New Roman" w:hAnsi="Times New Roman"/>
                <w:sz w:val="24"/>
              </w:rPr>
            </w:pPr>
          </w:p>
        </w:tc>
        <w:tc>
          <w:tcPr>
            <w:tcW w:w="412" w:type="dxa"/>
            <w:gridSpan w:val="5"/>
          </w:tcPr>
          <w:p w14:paraId="00166262" w14:textId="77777777" w:rsidR="000C53F9" w:rsidRPr="00585098" w:rsidRDefault="000C53F9" w:rsidP="008F1E55"/>
        </w:tc>
      </w:tr>
      <w:tr w:rsidR="000C53F9" w:rsidRPr="00585098" w14:paraId="76ED5139" w14:textId="77777777" w:rsidTr="00585098">
        <w:trPr>
          <w:gridAfter w:val="2"/>
          <w:wAfter w:w="1493" w:type="dxa"/>
          <w:trHeight w:hRule="exact" w:val="281"/>
        </w:trPr>
        <w:tc>
          <w:tcPr>
            <w:tcW w:w="851" w:type="dxa"/>
            <w:gridSpan w:val="12"/>
            <w:shd w:val="clear" w:color="auto" w:fill="auto"/>
          </w:tcPr>
          <w:p w14:paraId="3CC6C13D" w14:textId="77777777" w:rsidR="000C53F9" w:rsidRPr="00585098" w:rsidRDefault="000C53F9" w:rsidP="008F1E55"/>
        </w:tc>
        <w:tc>
          <w:tcPr>
            <w:tcW w:w="283" w:type="dxa"/>
            <w:shd w:val="clear" w:color="auto" w:fill="auto"/>
          </w:tcPr>
          <w:p w14:paraId="2FF01468"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367AD877" w14:textId="77777777" w:rsidR="00152618" w:rsidRPr="00585098" w:rsidRDefault="00152618" w:rsidP="00152618">
            <w:pPr>
              <w:jc w:val="both"/>
              <w:rPr>
                <w:rFonts w:ascii="Times New Roman" w:eastAsia="Times New Roman" w:hAnsi="Times New Roman" w:cs="Times New Roman"/>
                <w:sz w:val="24"/>
                <w:shd w:val="clear" w:color="auto" w:fill="FFFFFF"/>
                <w:lang w:eastAsia="en-US"/>
              </w:rPr>
            </w:pPr>
            <w:r w:rsidRPr="00585098">
              <w:rPr>
                <w:rFonts w:ascii="Times New Roman" w:eastAsia="Times New Roman" w:hAnsi="Times New Roman" w:cs="Times New Roman"/>
                <w:sz w:val="24"/>
                <w:shd w:val="clear" w:color="auto" w:fill="FFFFFF"/>
                <w:lang w:eastAsia="en-US"/>
              </w:rPr>
              <w:t>Отчет о прибылях и убытках и отчет о движении денежных средств</w:t>
            </w:r>
          </w:p>
          <w:p w14:paraId="7A14597E" w14:textId="77777777" w:rsidR="000C53F9" w:rsidRPr="00585098" w:rsidRDefault="000C53F9" w:rsidP="000C53F9">
            <w:pPr>
              <w:widowControl w:val="0"/>
              <w:jc w:val="both"/>
              <w:rPr>
                <w:rFonts w:ascii="Times New Roman" w:hAnsi="Times New Roman"/>
                <w:sz w:val="24"/>
              </w:rPr>
            </w:pPr>
          </w:p>
        </w:tc>
        <w:tc>
          <w:tcPr>
            <w:tcW w:w="412" w:type="dxa"/>
            <w:gridSpan w:val="5"/>
          </w:tcPr>
          <w:p w14:paraId="79BA30C1" w14:textId="77777777" w:rsidR="000C53F9" w:rsidRPr="00585098" w:rsidRDefault="000C53F9"/>
        </w:tc>
      </w:tr>
      <w:tr w:rsidR="000C53F9" w:rsidRPr="00585098" w14:paraId="4D1FF693" w14:textId="77777777" w:rsidTr="00585098">
        <w:trPr>
          <w:gridAfter w:val="2"/>
          <w:wAfter w:w="1493" w:type="dxa"/>
          <w:trHeight w:hRule="exact" w:val="277"/>
        </w:trPr>
        <w:tc>
          <w:tcPr>
            <w:tcW w:w="851" w:type="dxa"/>
            <w:gridSpan w:val="12"/>
            <w:shd w:val="clear" w:color="auto" w:fill="auto"/>
          </w:tcPr>
          <w:p w14:paraId="0951F451" w14:textId="77777777" w:rsidR="000C53F9" w:rsidRPr="00585098" w:rsidRDefault="000C53F9" w:rsidP="008F1E55"/>
        </w:tc>
        <w:tc>
          <w:tcPr>
            <w:tcW w:w="283" w:type="dxa"/>
            <w:shd w:val="clear" w:color="auto" w:fill="auto"/>
          </w:tcPr>
          <w:p w14:paraId="28167D9A"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70D50DE3" w14:textId="77777777" w:rsidR="00152618" w:rsidRPr="00585098" w:rsidRDefault="00152618" w:rsidP="00152618">
            <w:pPr>
              <w:jc w:val="both"/>
              <w:rPr>
                <w:rFonts w:ascii="Times New Roman" w:eastAsia="Times New Roman" w:hAnsi="Times New Roman" w:cs="Times New Roman"/>
                <w:sz w:val="24"/>
                <w:shd w:val="clear" w:color="auto" w:fill="FFFFFF"/>
                <w:lang w:eastAsia="en-US"/>
              </w:rPr>
            </w:pPr>
            <w:r w:rsidRPr="00585098">
              <w:rPr>
                <w:rFonts w:ascii="Times New Roman" w:eastAsia="Times New Roman" w:hAnsi="Times New Roman" w:cs="Times New Roman"/>
                <w:sz w:val="24"/>
                <w:shd w:val="clear" w:color="auto" w:fill="FFFF00"/>
                <w:lang w:eastAsia="en-US"/>
              </w:rPr>
              <w:t>Только отчет о движении денежных средств</w:t>
            </w:r>
          </w:p>
          <w:p w14:paraId="1F777B50" w14:textId="77777777" w:rsidR="000C53F9" w:rsidRPr="00585098" w:rsidRDefault="000C53F9" w:rsidP="000C53F9">
            <w:pPr>
              <w:widowControl w:val="0"/>
              <w:jc w:val="both"/>
              <w:rPr>
                <w:rFonts w:ascii="Times New Roman" w:hAnsi="Times New Roman"/>
                <w:sz w:val="24"/>
              </w:rPr>
            </w:pPr>
          </w:p>
        </w:tc>
        <w:tc>
          <w:tcPr>
            <w:tcW w:w="412" w:type="dxa"/>
            <w:gridSpan w:val="5"/>
          </w:tcPr>
          <w:p w14:paraId="45C2616A" w14:textId="77777777" w:rsidR="000C53F9" w:rsidRPr="00585098" w:rsidRDefault="000C53F9" w:rsidP="008F1E55"/>
        </w:tc>
      </w:tr>
      <w:tr w:rsidR="00AA4EBF" w:rsidRPr="00585098" w14:paraId="5BC97CDC" w14:textId="77777777" w:rsidTr="0041267A">
        <w:trPr>
          <w:trHeight w:hRule="exact" w:val="593"/>
        </w:trPr>
        <w:tc>
          <w:tcPr>
            <w:tcW w:w="426" w:type="dxa"/>
            <w:gridSpan w:val="7"/>
          </w:tcPr>
          <w:p w14:paraId="5E4341CA" w14:textId="77777777" w:rsidR="001F5E28" w:rsidRPr="00585098" w:rsidRDefault="001D1A6A" w:rsidP="008F1E55">
            <w:pPr>
              <w:widowControl w:val="0"/>
              <w:jc w:val="both"/>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17.</w:t>
            </w:r>
            <w:r w:rsidR="00136718" w:rsidRPr="00585098">
              <w:rPr>
                <w:rFonts w:ascii="Times New Roman" w:eastAsia="Times New Roman" w:hAnsi="Times New Roman" w:cs="Times New Roman"/>
                <w:b/>
                <w:color w:val="000000"/>
                <w:spacing w:val="-2"/>
                <w:sz w:val="24"/>
                <w:szCs w:val="24"/>
              </w:rPr>
              <w:t xml:space="preserve"> </w:t>
            </w:r>
          </w:p>
        </w:tc>
        <w:tc>
          <w:tcPr>
            <w:tcW w:w="9639" w:type="dxa"/>
            <w:gridSpan w:val="10"/>
            <w:shd w:val="clear" w:color="auto" w:fill="auto"/>
          </w:tcPr>
          <w:p w14:paraId="485D1F47" w14:textId="77777777" w:rsidR="0041267A" w:rsidRPr="00585098" w:rsidRDefault="0041267A" w:rsidP="0041267A">
            <w:pPr>
              <w:widowControl w:val="0"/>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Какой один из следующих элементов не классифицируется, как финансовый инструментов в соответствии с МСФО (</w:t>
            </w:r>
            <w:r w:rsidRPr="00585098">
              <w:rPr>
                <w:rFonts w:ascii="Times New Roman" w:eastAsia="Times New Roman" w:hAnsi="Times New Roman" w:cs="Times New Roman"/>
                <w:b/>
                <w:sz w:val="24"/>
                <w:lang w:val="en-US" w:eastAsia="en-US"/>
              </w:rPr>
              <w:t>IAS</w:t>
            </w:r>
            <w:r w:rsidRPr="00585098">
              <w:rPr>
                <w:rFonts w:ascii="Times New Roman" w:eastAsia="Times New Roman" w:hAnsi="Times New Roman" w:cs="Times New Roman"/>
                <w:b/>
                <w:sz w:val="24"/>
                <w:lang w:eastAsia="en-US"/>
              </w:rPr>
              <w:t>) 32?</w:t>
            </w:r>
          </w:p>
          <w:p w14:paraId="08EE0AD7" w14:textId="77777777" w:rsidR="001F5E28" w:rsidRPr="00585098" w:rsidRDefault="001F5E28" w:rsidP="00560C96">
            <w:pPr>
              <w:jc w:val="both"/>
              <w:rPr>
                <w:rFonts w:ascii="Times New Roman" w:hAnsi="Times New Roman" w:cs="Times New Roman"/>
                <w:sz w:val="24"/>
                <w:szCs w:val="24"/>
              </w:rPr>
            </w:pPr>
          </w:p>
        </w:tc>
        <w:tc>
          <w:tcPr>
            <w:tcW w:w="1905" w:type="dxa"/>
            <w:gridSpan w:val="7"/>
          </w:tcPr>
          <w:p w14:paraId="2F228EB5" w14:textId="77777777" w:rsidR="0012248B" w:rsidRPr="00585098"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585098" w14:paraId="5DB3C2DB" w14:textId="77777777" w:rsidTr="00FC2C1B">
        <w:trPr>
          <w:gridAfter w:val="2"/>
          <w:wAfter w:w="1493" w:type="dxa"/>
          <w:trHeight w:hRule="exact" w:val="80"/>
        </w:trPr>
        <w:tc>
          <w:tcPr>
            <w:tcW w:w="20" w:type="dxa"/>
          </w:tcPr>
          <w:p w14:paraId="5BC7EC38" w14:textId="77777777" w:rsidR="001F5E28" w:rsidRPr="00585098" w:rsidRDefault="001F5E28" w:rsidP="008F1E55"/>
        </w:tc>
        <w:tc>
          <w:tcPr>
            <w:tcW w:w="10138" w:type="dxa"/>
            <w:gridSpan w:val="19"/>
            <w:shd w:val="clear" w:color="auto" w:fill="auto"/>
          </w:tcPr>
          <w:p w14:paraId="1FBE1A8E" w14:textId="77777777" w:rsidR="00CC2759" w:rsidRPr="00585098" w:rsidRDefault="00CC2759" w:rsidP="006F67F1">
            <w:pPr>
              <w:rPr>
                <w:rFonts w:ascii="Times New Roman" w:hAnsi="Times New Roman" w:cs="Times New Roman"/>
                <w:sz w:val="24"/>
                <w:szCs w:val="24"/>
              </w:rPr>
            </w:pPr>
          </w:p>
          <w:p w14:paraId="5B0D76E0" w14:textId="77777777" w:rsidR="00CC2759" w:rsidRPr="00585098" w:rsidRDefault="00CC2759" w:rsidP="006F67F1">
            <w:pPr>
              <w:rPr>
                <w:rFonts w:ascii="Times New Roman" w:hAnsi="Times New Roman" w:cs="Times New Roman"/>
                <w:sz w:val="24"/>
                <w:szCs w:val="24"/>
              </w:rPr>
            </w:pPr>
          </w:p>
          <w:p w14:paraId="2E965F8B" w14:textId="77777777" w:rsidR="00CC2759" w:rsidRPr="00585098" w:rsidRDefault="00CC2759" w:rsidP="006F67F1">
            <w:pPr>
              <w:rPr>
                <w:rFonts w:ascii="Times New Roman" w:hAnsi="Times New Roman" w:cs="Times New Roman"/>
                <w:sz w:val="24"/>
                <w:szCs w:val="24"/>
              </w:rPr>
            </w:pPr>
          </w:p>
          <w:p w14:paraId="59DC2E1D" w14:textId="77777777" w:rsidR="00CC2759" w:rsidRPr="00585098" w:rsidRDefault="00CC2759" w:rsidP="006F67F1">
            <w:pPr>
              <w:rPr>
                <w:rFonts w:ascii="Times New Roman" w:hAnsi="Times New Roman" w:cs="Times New Roman"/>
                <w:sz w:val="24"/>
                <w:szCs w:val="24"/>
              </w:rPr>
            </w:pPr>
          </w:p>
          <w:p w14:paraId="6EE1E779" w14:textId="77777777" w:rsidR="00CC2759" w:rsidRPr="00585098" w:rsidRDefault="00CC2759" w:rsidP="006F67F1">
            <w:pPr>
              <w:rPr>
                <w:rFonts w:ascii="Times New Roman" w:hAnsi="Times New Roman" w:cs="Times New Roman"/>
                <w:sz w:val="24"/>
                <w:szCs w:val="24"/>
              </w:rPr>
            </w:pPr>
          </w:p>
          <w:p w14:paraId="6B79FE19" w14:textId="77777777" w:rsidR="001F5E28" w:rsidRPr="00585098" w:rsidRDefault="001F5E28" w:rsidP="006F67F1">
            <w:pPr>
              <w:rPr>
                <w:rFonts w:ascii="Times New Roman" w:hAnsi="Times New Roman" w:cs="Times New Roman"/>
                <w:sz w:val="24"/>
                <w:szCs w:val="24"/>
              </w:rPr>
            </w:pPr>
          </w:p>
        </w:tc>
        <w:tc>
          <w:tcPr>
            <w:tcW w:w="319" w:type="dxa"/>
            <w:gridSpan w:val="2"/>
          </w:tcPr>
          <w:p w14:paraId="4215E9B6" w14:textId="77777777" w:rsidR="001F5E28" w:rsidRPr="00585098" w:rsidRDefault="001F5E28" w:rsidP="008F1E55"/>
        </w:tc>
      </w:tr>
      <w:tr w:rsidR="000C53F9" w:rsidRPr="00585098" w14:paraId="7B6C4FD8" w14:textId="77777777" w:rsidTr="00585098">
        <w:trPr>
          <w:gridAfter w:val="3"/>
          <w:wAfter w:w="1528" w:type="dxa"/>
          <w:trHeight w:hRule="exact" w:val="343"/>
        </w:trPr>
        <w:tc>
          <w:tcPr>
            <w:tcW w:w="851" w:type="dxa"/>
            <w:gridSpan w:val="12"/>
            <w:shd w:val="clear" w:color="auto" w:fill="auto"/>
          </w:tcPr>
          <w:p w14:paraId="5447404C" w14:textId="77777777" w:rsidR="000C53F9" w:rsidRPr="00585098" w:rsidRDefault="000C53F9" w:rsidP="008F1E55"/>
        </w:tc>
        <w:tc>
          <w:tcPr>
            <w:tcW w:w="283" w:type="dxa"/>
            <w:shd w:val="clear" w:color="auto" w:fill="auto"/>
          </w:tcPr>
          <w:p w14:paraId="4C7A7D4C"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05AAA586" w14:textId="77777777" w:rsidR="0041267A" w:rsidRPr="00585098" w:rsidRDefault="0041267A" w:rsidP="0041267A">
            <w:pPr>
              <w:widowControl w:val="0"/>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Конвертируемые облигации</w:t>
            </w:r>
          </w:p>
          <w:p w14:paraId="4BDF1F63" w14:textId="77777777" w:rsidR="000C53F9" w:rsidRPr="00585098" w:rsidRDefault="000C53F9" w:rsidP="000C53F9">
            <w:pPr>
              <w:jc w:val="both"/>
              <w:rPr>
                <w:rFonts w:ascii="Times New Roman" w:hAnsi="Times New Roman"/>
                <w:sz w:val="24"/>
                <w:szCs w:val="24"/>
              </w:rPr>
            </w:pPr>
          </w:p>
        </w:tc>
        <w:tc>
          <w:tcPr>
            <w:tcW w:w="377" w:type="dxa"/>
            <w:gridSpan w:val="4"/>
          </w:tcPr>
          <w:p w14:paraId="49C3E671" w14:textId="77777777" w:rsidR="000C53F9" w:rsidRPr="00585098" w:rsidRDefault="000C53F9" w:rsidP="008F1E55"/>
        </w:tc>
      </w:tr>
      <w:tr w:rsidR="000C53F9" w:rsidRPr="00585098" w14:paraId="62D915DC" w14:textId="77777777" w:rsidTr="00585098">
        <w:trPr>
          <w:gridAfter w:val="3"/>
          <w:wAfter w:w="1528" w:type="dxa"/>
          <w:trHeight w:hRule="exact" w:val="291"/>
        </w:trPr>
        <w:tc>
          <w:tcPr>
            <w:tcW w:w="851" w:type="dxa"/>
            <w:gridSpan w:val="12"/>
            <w:shd w:val="clear" w:color="auto" w:fill="auto"/>
          </w:tcPr>
          <w:p w14:paraId="054006A9" w14:textId="77777777" w:rsidR="000C53F9" w:rsidRPr="00585098" w:rsidRDefault="000C53F9" w:rsidP="008F1E55"/>
        </w:tc>
        <w:tc>
          <w:tcPr>
            <w:tcW w:w="283" w:type="dxa"/>
            <w:shd w:val="clear" w:color="auto" w:fill="auto"/>
          </w:tcPr>
          <w:p w14:paraId="044C382C"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931" w:type="dxa"/>
            <w:gridSpan w:val="4"/>
            <w:shd w:val="clear" w:color="auto" w:fill="auto"/>
          </w:tcPr>
          <w:p w14:paraId="0153DB02" w14:textId="77777777" w:rsidR="0041267A" w:rsidRPr="00585098" w:rsidRDefault="0041267A" w:rsidP="0041267A">
            <w:pPr>
              <w:widowControl w:val="0"/>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Договор иностранной валюты</w:t>
            </w:r>
          </w:p>
          <w:p w14:paraId="3A2DE627" w14:textId="77777777" w:rsidR="000C53F9" w:rsidRPr="00585098" w:rsidRDefault="000C53F9" w:rsidP="000C53F9">
            <w:pPr>
              <w:jc w:val="both"/>
              <w:rPr>
                <w:rFonts w:ascii="Times New Roman" w:hAnsi="Times New Roman"/>
                <w:sz w:val="24"/>
                <w:szCs w:val="24"/>
              </w:rPr>
            </w:pPr>
          </w:p>
        </w:tc>
        <w:tc>
          <w:tcPr>
            <w:tcW w:w="377" w:type="dxa"/>
            <w:gridSpan w:val="4"/>
          </w:tcPr>
          <w:p w14:paraId="0DE344F5" w14:textId="77777777" w:rsidR="000C53F9" w:rsidRPr="00585098" w:rsidRDefault="000C53F9" w:rsidP="008F1E55"/>
        </w:tc>
      </w:tr>
      <w:tr w:rsidR="000C53F9" w:rsidRPr="00585098" w14:paraId="4B5FA07F" w14:textId="77777777" w:rsidTr="00585098">
        <w:trPr>
          <w:gridAfter w:val="3"/>
          <w:wAfter w:w="1528" w:type="dxa"/>
          <w:trHeight w:hRule="exact" w:val="281"/>
        </w:trPr>
        <w:tc>
          <w:tcPr>
            <w:tcW w:w="851" w:type="dxa"/>
            <w:gridSpan w:val="12"/>
            <w:shd w:val="clear" w:color="auto" w:fill="auto"/>
          </w:tcPr>
          <w:p w14:paraId="3D28953A" w14:textId="77777777" w:rsidR="000C53F9" w:rsidRPr="00585098" w:rsidRDefault="000C53F9" w:rsidP="008F1E55"/>
        </w:tc>
        <w:tc>
          <w:tcPr>
            <w:tcW w:w="283" w:type="dxa"/>
            <w:shd w:val="clear" w:color="auto" w:fill="auto"/>
          </w:tcPr>
          <w:p w14:paraId="58F1B905" w14:textId="77777777" w:rsidR="000C53F9" w:rsidRPr="00585098" w:rsidRDefault="000C53F9" w:rsidP="003040DC">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0582FA4F" w14:textId="77777777" w:rsidR="0041267A" w:rsidRPr="00585098" w:rsidRDefault="0041267A" w:rsidP="0041267A">
            <w:pPr>
              <w:widowControl w:val="0"/>
              <w:jc w:val="both"/>
              <w:rPr>
                <w:rFonts w:ascii="Times New Roman" w:eastAsia="Times New Roman" w:hAnsi="Times New Roman" w:cs="Times New Roman"/>
                <w:sz w:val="24"/>
                <w:shd w:val="clear" w:color="auto" w:fill="FFFF00"/>
                <w:lang w:val="en-US" w:eastAsia="en-US"/>
              </w:rPr>
            </w:pPr>
            <w:r w:rsidRPr="00585098">
              <w:rPr>
                <w:rFonts w:ascii="Times New Roman" w:eastAsia="Times New Roman" w:hAnsi="Times New Roman" w:cs="Times New Roman"/>
                <w:sz w:val="24"/>
                <w:shd w:val="clear" w:color="auto" w:fill="FFFF00"/>
                <w:lang w:val="en-US" w:eastAsia="en-US"/>
              </w:rPr>
              <w:t>Гаранти</w:t>
            </w:r>
            <w:r w:rsidRPr="00585098">
              <w:rPr>
                <w:rFonts w:ascii="Times New Roman" w:eastAsia="Times New Roman" w:hAnsi="Times New Roman" w:cs="Times New Roman"/>
                <w:sz w:val="24"/>
                <w:shd w:val="clear" w:color="auto" w:fill="FFFF00"/>
                <w:lang w:eastAsia="en-US"/>
              </w:rPr>
              <w:t>й</w:t>
            </w:r>
            <w:r w:rsidRPr="00585098">
              <w:rPr>
                <w:rFonts w:ascii="Times New Roman" w:eastAsia="Times New Roman" w:hAnsi="Times New Roman" w:cs="Times New Roman"/>
                <w:sz w:val="24"/>
                <w:shd w:val="clear" w:color="auto" w:fill="FFFF00"/>
                <w:lang w:val="en-US" w:eastAsia="en-US"/>
              </w:rPr>
              <w:t>ный резерв</w:t>
            </w:r>
          </w:p>
          <w:p w14:paraId="4978EEAE" w14:textId="77777777" w:rsidR="000C53F9" w:rsidRPr="00585098" w:rsidRDefault="000C53F9" w:rsidP="000C53F9">
            <w:pPr>
              <w:jc w:val="both"/>
              <w:rPr>
                <w:rFonts w:ascii="Times New Roman" w:hAnsi="Times New Roman"/>
                <w:sz w:val="24"/>
                <w:szCs w:val="24"/>
              </w:rPr>
            </w:pPr>
          </w:p>
        </w:tc>
        <w:tc>
          <w:tcPr>
            <w:tcW w:w="377" w:type="dxa"/>
            <w:gridSpan w:val="4"/>
          </w:tcPr>
          <w:p w14:paraId="3F6972A3" w14:textId="77777777" w:rsidR="000C53F9" w:rsidRPr="00585098" w:rsidRDefault="000C53F9" w:rsidP="008750EA">
            <w:pPr>
              <w:rPr>
                <w:rFonts w:ascii="Times New Roman" w:hAnsi="Times New Roman" w:cs="Times New Roman"/>
                <w:sz w:val="24"/>
                <w:szCs w:val="24"/>
              </w:rPr>
            </w:pPr>
          </w:p>
        </w:tc>
      </w:tr>
      <w:tr w:rsidR="000C53F9" w:rsidRPr="00585098" w14:paraId="2B62D07B" w14:textId="77777777" w:rsidTr="00585098">
        <w:trPr>
          <w:gridAfter w:val="3"/>
          <w:wAfter w:w="1528" w:type="dxa"/>
          <w:trHeight w:hRule="exact" w:val="264"/>
        </w:trPr>
        <w:tc>
          <w:tcPr>
            <w:tcW w:w="851" w:type="dxa"/>
            <w:gridSpan w:val="12"/>
            <w:shd w:val="clear" w:color="auto" w:fill="auto"/>
          </w:tcPr>
          <w:p w14:paraId="2E9CF457" w14:textId="77777777" w:rsidR="000C53F9" w:rsidRPr="00585098" w:rsidRDefault="000C53F9" w:rsidP="008F1E55"/>
        </w:tc>
        <w:tc>
          <w:tcPr>
            <w:tcW w:w="283" w:type="dxa"/>
            <w:shd w:val="clear" w:color="auto" w:fill="auto"/>
          </w:tcPr>
          <w:p w14:paraId="56567D07"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5DE13B7B" w14:textId="77777777" w:rsidR="0041267A" w:rsidRPr="00585098" w:rsidRDefault="0041267A" w:rsidP="0041267A">
            <w:pPr>
              <w:widowControl w:val="0"/>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Займы к получению</w:t>
            </w:r>
          </w:p>
          <w:p w14:paraId="69969094" w14:textId="77777777" w:rsidR="000C53F9" w:rsidRPr="00585098" w:rsidRDefault="000C53F9" w:rsidP="002F5870"/>
        </w:tc>
        <w:tc>
          <w:tcPr>
            <w:tcW w:w="377" w:type="dxa"/>
            <w:gridSpan w:val="4"/>
          </w:tcPr>
          <w:p w14:paraId="503564A4" w14:textId="77777777" w:rsidR="000C53F9" w:rsidRPr="00585098" w:rsidRDefault="000C53F9" w:rsidP="008F1E55"/>
        </w:tc>
      </w:tr>
      <w:tr w:rsidR="005676DC" w:rsidRPr="00585098" w14:paraId="0980BABF" w14:textId="77777777" w:rsidTr="00FC2C1B">
        <w:trPr>
          <w:gridAfter w:val="5"/>
          <w:wAfter w:w="1836" w:type="dxa"/>
          <w:trHeight w:hRule="exact" w:val="263"/>
        </w:trPr>
        <w:tc>
          <w:tcPr>
            <w:tcW w:w="358" w:type="dxa"/>
            <w:gridSpan w:val="4"/>
            <w:shd w:val="clear" w:color="auto" w:fill="auto"/>
            <w:vAlign w:val="center"/>
          </w:tcPr>
          <w:p w14:paraId="08E4BD8D" w14:textId="77777777" w:rsidR="005676DC" w:rsidRPr="00585098" w:rsidRDefault="005676DC" w:rsidP="007F692C">
            <w:pPr>
              <w:spacing w:line="232" w:lineRule="auto"/>
              <w:jc w:val="both"/>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18.</w:t>
            </w:r>
          </w:p>
        </w:tc>
        <w:tc>
          <w:tcPr>
            <w:tcW w:w="97" w:type="dxa"/>
            <w:gridSpan w:val="4"/>
          </w:tcPr>
          <w:p w14:paraId="4A488CE9" w14:textId="77777777" w:rsidR="005676DC" w:rsidRPr="00585098" w:rsidRDefault="005676DC" w:rsidP="007F692C">
            <w:pPr>
              <w:jc w:val="both"/>
              <w:rPr>
                <w:b/>
                <w:sz w:val="24"/>
                <w:szCs w:val="24"/>
              </w:rPr>
            </w:pPr>
          </w:p>
        </w:tc>
        <w:tc>
          <w:tcPr>
            <w:tcW w:w="9610" w:type="dxa"/>
            <w:gridSpan w:val="9"/>
            <w:vMerge w:val="restart"/>
            <w:shd w:val="clear" w:color="auto" w:fill="auto"/>
          </w:tcPr>
          <w:p w14:paraId="2B906E39" w14:textId="77777777" w:rsidR="002361E9" w:rsidRPr="00585098" w:rsidRDefault="002361E9" w:rsidP="002361E9">
            <w:pPr>
              <w:jc w:val="both"/>
              <w:rPr>
                <w:rFonts w:ascii="Times New Roman" w:eastAsia="Times New Roman" w:hAnsi="Times New Roman" w:cs="Times New Roman"/>
                <w:b/>
                <w:sz w:val="24"/>
                <w:lang w:eastAsia="en-US"/>
              </w:rPr>
            </w:pPr>
            <w:r w:rsidRPr="00585098">
              <w:rPr>
                <w:rFonts w:ascii="Times New Roman" w:eastAsia="Times New Roman" w:hAnsi="Times New Roman" w:cs="Times New Roman"/>
                <w:b/>
                <w:sz w:val="24"/>
                <w:lang w:eastAsia="en-US"/>
              </w:rPr>
              <w:t>Цель МСФО (</w:t>
            </w:r>
            <w:r w:rsidRPr="00585098">
              <w:rPr>
                <w:rFonts w:ascii="Times New Roman" w:eastAsia="Times New Roman" w:hAnsi="Times New Roman" w:cs="Times New Roman"/>
                <w:b/>
                <w:sz w:val="24"/>
                <w:lang w:val="en-US" w:eastAsia="en-US"/>
              </w:rPr>
              <w:t>IFRS</w:t>
            </w:r>
            <w:r w:rsidRPr="00585098">
              <w:rPr>
                <w:rFonts w:ascii="Times New Roman" w:eastAsia="Times New Roman" w:hAnsi="Times New Roman" w:cs="Times New Roman"/>
                <w:b/>
                <w:sz w:val="24"/>
                <w:lang w:eastAsia="en-US"/>
              </w:rPr>
              <w:t>) 1 – обеспечить, чтобы первая финансовая отчетность компании по МСФО и ее промежуточная финансовая отчетность по части периода, охватываемого указанной финансовой отчетностью, содержала высококачественную информацию, которая:</w:t>
            </w:r>
          </w:p>
          <w:p w14:paraId="5EE13DEC" w14:textId="77777777" w:rsidR="002361E9" w:rsidRPr="00585098" w:rsidRDefault="002361E9" w:rsidP="002361E9">
            <w:pPr>
              <w:numPr>
                <w:ilvl w:val="0"/>
                <w:numId w:val="45"/>
              </w:numPr>
              <w:tabs>
                <w:tab w:val="left" w:pos="284"/>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 xml:space="preserve">является прозрачной для пользователей и сравнимой за все представленные периоды; </w:t>
            </w:r>
          </w:p>
          <w:p w14:paraId="02116FF0" w14:textId="77777777" w:rsidR="002361E9" w:rsidRPr="00585098" w:rsidRDefault="002361E9" w:rsidP="002361E9">
            <w:pPr>
              <w:numPr>
                <w:ilvl w:val="0"/>
                <w:numId w:val="45"/>
              </w:numPr>
              <w:tabs>
                <w:tab w:val="left" w:pos="284"/>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обеспечивает адекватную отравную точку для учета в соответствии с МСФО;</w:t>
            </w:r>
          </w:p>
          <w:p w14:paraId="71FFFE8F" w14:textId="77777777" w:rsidR="002361E9" w:rsidRPr="00585098" w:rsidRDefault="002361E9" w:rsidP="002361E9">
            <w:pPr>
              <w:numPr>
                <w:ilvl w:val="0"/>
                <w:numId w:val="45"/>
              </w:numPr>
              <w:tabs>
                <w:tab w:val="left" w:pos="284"/>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 xml:space="preserve">может быть создана при затратах, не превышающих выгоды для пользователей; </w:t>
            </w:r>
          </w:p>
          <w:p w14:paraId="04D5B2E2" w14:textId="77777777" w:rsidR="002361E9" w:rsidRPr="00585098" w:rsidRDefault="002361E9" w:rsidP="002361E9">
            <w:pPr>
              <w:numPr>
                <w:ilvl w:val="0"/>
                <w:numId w:val="45"/>
              </w:numPr>
              <w:tabs>
                <w:tab w:val="left" w:pos="284"/>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 xml:space="preserve">может быть создана быстрее, чем по ранее применяемым национальным правилам. </w:t>
            </w:r>
          </w:p>
          <w:p w14:paraId="66EF5D38" w14:textId="7243BC01" w:rsidR="005676DC" w:rsidRPr="00585098" w:rsidRDefault="005676DC" w:rsidP="007F692C">
            <w:pPr>
              <w:jc w:val="both"/>
              <w:rPr>
                <w:rFonts w:ascii="Times New Roman" w:eastAsia="Times New Roman" w:hAnsi="Times New Roman" w:cs="Times New Roman"/>
                <w:b/>
                <w:sz w:val="24"/>
                <w:szCs w:val="24"/>
              </w:rPr>
            </w:pPr>
          </w:p>
        </w:tc>
        <w:tc>
          <w:tcPr>
            <w:tcW w:w="69" w:type="dxa"/>
            <w:gridSpan w:val="2"/>
          </w:tcPr>
          <w:p w14:paraId="07D82143" w14:textId="77777777" w:rsidR="005676DC" w:rsidRPr="00585098" w:rsidRDefault="005676DC" w:rsidP="009859F3">
            <w:pPr>
              <w:widowControl w:val="0"/>
              <w:tabs>
                <w:tab w:val="left" w:pos="2544"/>
              </w:tabs>
              <w:jc w:val="both"/>
              <w:rPr>
                <w:rFonts w:ascii="Times New Roman" w:hAnsi="Times New Roman"/>
                <w:b/>
                <w:sz w:val="24"/>
              </w:rPr>
            </w:pPr>
          </w:p>
        </w:tc>
      </w:tr>
      <w:tr w:rsidR="005676DC" w:rsidRPr="00585098" w14:paraId="019612F6" w14:textId="77777777" w:rsidTr="00FC2C1B">
        <w:trPr>
          <w:gridAfter w:val="5"/>
          <w:wAfter w:w="1836" w:type="dxa"/>
          <w:trHeight w:hRule="exact" w:val="80"/>
        </w:trPr>
        <w:tc>
          <w:tcPr>
            <w:tcW w:w="455" w:type="dxa"/>
            <w:gridSpan w:val="8"/>
          </w:tcPr>
          <w:p w14:paraId="2A88D5BB" w14:textId="77777777" w:rsidR="005676DC" w:rsidRPr="00585098" w:rsidRDefault="005676DC" w:rsidP="008F1E55">
            <w:pPr>
              <w:rPr>
                <w:sz w:val="24"/>
                <w:szCs w:val="24"/>
              </w:rPr>
            </w:pPr>
          </w:p>
        </w:tc>
        <w:tc>
          <w:tcPr>
            <w:tcW w:w="9610" w:type="dxa"/>
            <w:gridSpan w:val="9"/>
            <w:vMerge/>
            <w:shd w:val="clear" w:color="auto" w:fill="auto"/>
          </w:tcPr>
          <w:p w14:paraId="5E7C1E14" w14:textId="77777777" w:rsidR="005676DC" w:rsidRPr="00585098" w:rsidRDefault="005676DC" w:rsidP="006F67F1">
            <w:pPr>
              <w:rPr>
                <w:rFonts w:ascii="Times New Roman" w:hAnsi="Times New Roman" w:cs="Times New Roman"/>
                <w:sz w:val="24"/>
                <w:szCs w:val="24"/>
              </w:rPr>
            </w:pPr>
          </w:p>
        </w:tc>
        <w:tc>
          <w:tcPr>
            <w:tcW w:w="69" w:type="dxa"/>
            <w:gridSpan w:val="2"/>
          </w:tcPr>
          <w:p w14:paraId="5A9AD97A" w14:textId="77777777" w:rsidR="005676DC" w:rsidRPr="00585098" w:rsidRDefault="005676DC" w:rsidP="009859F3">
            <w:pPr>
              <w:widowControl w:val="0"/>
              <w:tabs>
                <w:tab w:val="left" w:pos="2544"/>
              </w:tabs>
              <w:rPr>
                <w:rFonts w:ascii="Times New Roman" w:hAnsi="Times New Roman"/>
                <w:b/>
                <w:sz w:val="6"/>
              </w:rPr>
            </w:pPr>
          </w:p>
        </w:tc>
      </w:tr>
      <w:tr w:rsidR="001F5E28" w:rsidRPr="00585098" w14:paraId="30A76027" w14:textId="77777777" w:rsidTr="00FC2C1B">
        <w:trPr>
          <w:gridAfter w:val="5"/>
          <w:wAfter w:w="1836" w:type="dxa"/>
          <w:trHeight w:hRule="exact" w:val="80"/>
        </w:trPr>
        <w:tc>
          <w:tcPr>
            <w:tcW w:w="455" w:type="dxa"/>
            <w:gridSpan w:val="8"/>
          </w:tcPr>
          <w:p w14:paraId="75622195" w14:textId="77777777" w:rsidR="001F5E28" w:rsidRPr="00585098" w:rsidRDefault="001F5E28" w:rsidP="008F1E55">
            <w:pPr>
              <w:rPr>
                <w:sz w:val="24"/>
                <w:szCs w:val="24"/>
              </w:rPr>
            </w:pPr>
          </w:p>
        </w:tc>
        <w:tc>
          <w:tcPr>
            <w:tcW w:w="9610" w:type="dxa"/>
            <w:gridSpan w:val="9"/>
            <w:vMerge/>
            <w:shd w:val="clear" w:color="auto" w:fill="auto"/>
          </w:tcPr>
          <w:p w14:paraId="50AF5680" w14:textId="77777777" w:rsidR="001F5E28" w:rsidRPr="00585098" w:rsidRDefault="001F5E28" w:rsidP="006F67F1">
            <w:pPr>
              <w:rPr>
                <w:rFonts w:ascii="Times New Roman" w:hAnsi="Times New Roman" w:cs="Times New Roman"/>
                <w:sz w:val="24"/>
                <w:szCs w:val="24"/>
              </w:rPr>
            </w:pPr>
          </w:p>
        </w:tc>
        <w:tc>
          <w:tcPr>
            <w:tcW w:w="69" w:type="dxa"/>
            <w:gridSpan w:val="2"/>
          </w:tcPr>
          <w:p w14:paraId="71965E2A" w14:textId="77777777" w:rsidR="001F5E28" w:rsidRPr="00585098" w:rsidRDefault="001F5E28" w:rsidP="008F1E55"/>
        </w:tc>
      </w:tr>
      <w:tr w:rsidR="001F5E28" w:rsidRPr="00585098" w14:paraId="364C13CC" w14:textId="77777777" w:rsidTr="002361E9">
        <w:trPr>
          <w:gridAfter w:val="5"/>
          <w:wAfter w:w="1836" w:type="dxa"/>
          <w:trHeight w:hRule="exact" w:val="1833"/>
        </w:trPr>
        <w:tc>
          <w:tcPr>
            <w:tcW w:w="455" w:type="dxa"/>
            <w:gridSpan w:val="8"/>
          </w:tcPr>
          <w:p w14:paraId="20208B6A" w14:textId="77777777" w:rsidR="001F5E28" w:rsidRPr="00585098" w:rsidRDefault="001F5E28" w:rsidP="008F1E55"/>
        </w:tc>
        <w:tc>
          <w:tcPr>
            <w:tcW w:w="9610" w:type="dxa"/>
            <w:gridSpan w:val="9"/>
            <w:vMerge/>
            <w:shd w:val="clear" w:color="auto" w:fill="auto"/>
          </w:tcPr>
          <w:p w14:paraId="1B9133C8" w14:textId="77777777" w:rsidR="001F5E28" w:rsidRPr="00585098" w:rsidRDefault="001F5E28" w:rsidP="006F67F1">
            <w:pPr>
              <w:rPr>
                <w:rFonts w:ascii="Times New Roman" w:hAnsi="Times New Roman" w:cs="Times New Roman"/>
                <w:sz w:val="24"/>
                <w:szCs w:val="24"/>
              </w:rPr>
            </w:pPr>
          </w:p>
        </w:tc>
        <w:tc>
          <w:tcPr>
            <w:tcW w:w="69" w:type="dxa"/>
            <w:gridSpan w:val="2"/>
          </w:tcPr>
          <w:p w14:paraId="2C7C4411" w14:textId="77777777" w:rsidR="001F5E28" w:rsidRPr="00585098" w:rsidRDefault="001F5E28" w:rsidP="008F1E55"/>
        </w:tc>
      </w:tr>
      <w:tr w:rsidR="000C53F9" w:rsidRPr="00585098" w14:paraId="1ABE85D2" w14:textId="77777777" w:rsidTr="00585098">
        <w:trPr>
          <w:gridAfter w:val="5"/>
          <w:wAfter w:w="1836" w:type="dxa"/>
          <w:trHeight w:hRule="exact" w:val="278"/>
        </w:trPr>
        <w:tc>
          <w:tcPr>
            <w:tcW w:w="851" w:type="dxa"/>
            <w:gridSpan w:val="12"/>
            <w:shd w:val="clear" w:color="auto" w:fill="auto"/>
          </w:tcPr>
          <w:p w14:paraId="1FA047DC" w14:textId="77777777" w:rsidR="000C53F9" w:rsidRPr="00585098" w:rsidRDefault="000C53F9" w:rsidP="008F1E55"/>
        </w:tc>
        <w:tc>
          <w:tcPr>
            <w:tcW w:w="283" w:type="dxa"/>
            <w:shd w:val="clear" w:color="auto" w:fill="auto"/>
          </w:tcPr>
          <w:p w14:paraId="62F19916"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4BF9238B" w14:textId="77777777" w:rsidR="002361E9" w:rsidRPr="00585098" w:rsidRDefault="002361E9" w:rsidP="002361E9">
            <w:pPr>
              <w:tabs>
                <w:tab w:val="left" w:pos="709"/>
              </w:tabs>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1)</w:t>
            </w:r>
          </w:p>
          <w:p w14:paraId="0F475457" w14:textId="77777777" w:rsidR="000C53F9" w:rsidRPr="00585098" w:rsidRDefault="000C53F9" w:rsidP="000C53F9">
            <w:pPr>
              <w:widowControl w:val="0"/>
              <w:tabs>
                <w:tab w:val="left" w:pos="709"/>
              </w:tabs>
              <w:jc w:val="both"/>
              <w:rPr>
                <w:rFonts w:ascii="Times New Roman" w:hAnsi="Times New Roman"/>
                <w:sz w:val="24"/>
              </w:rPr>
            </w:pPr>
          </w:p>
        </w:tc>
        <w:tc>
          <w:tcPr>
            <w:tcW w:w="69" w:type="dxa"/>
            <w:gridSpan w:val="2"/>
          </w:tcPr>
          <w:p w14:paraId="3E7B4979" w14:textId="77777777" w:rsidR="000C53F9" w:rsidRPr="00585098" w:rsidRDefault="000C53F9" w:rsidP="008F1E55"/>
        </w:tc>
      </w:tr>
      <w:tr w:rsidR="000C53F9" w:rsidRPr="00585098" w14:paraId="2FC4108F" w14:textId="77777777" w:rsidTr="00585098">
        <w:trPr>
          <w:gridAfter w:val="5"/>
          <w:wAfter w:w="1836" w:type="dxa"/>
          <w:trHeight w:hRule="exact" w:val="267"/>
        </w:trPr>
        <w:tc>
          <w:tcPr>
            <w:tcW w:w="851" w:type="dxa"/>
            <w:gridSpan w:val="12"/>
            <w:shd w:val="clear" w:color="auto" w:fill="auto"/>
          </w:tcPr>
          <w:p w14:paraId="1A207B1E" w14:textId="77777777" w:rsidR="000C53F9" w:rsidRPr="00585098" w:rsidRDefault="000C53F9" w:rsidP="008F1E55"/>
        </w:tc>
        <w:tc>
          <w:tcPr>
            <w:tcW w:w="283" w:type="dxa"/>
            <w:shd w:val="clear" w:color="auto" w:fill="auto"/>
          </w:tcPr>
          <w:p w14:paraId="6B1FFFB8"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 xml:space="preserve">B.  </w:t>
            </w:r>
          </w:p>
        </w:tc>
        <w:tc>
          <w:tcPr>
            <w:tcW w:w="8931" w:type="dxa"/>
            <w:gridSpan w:val="4"/>
            <w:shd w:val="clear" w:color="auto" w:fill="auto"/>
          </w:tcPr>
          <w:p w14:paraId="5C949A02" w14:textId="77777777" w:rsidR="002361E9" w:rsidRPr="00585098" w:rsidRDefault="002361E9" w:rsidP="002361E9">
            <w:pPr>
              <w:tabs>
                <w:tab w:val="left" w:pos="709"/>
              </w:tabs>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1) – 2)</w:t>
            </w:r>
          </w:p>
          <w:p w14:paraId="7745E70A" w14:textId="77777777" w:rsidR="000C53F9" w:rsidRPr="00585098" w:rsidRDefault="000C53F9" w:rsidP="000C53F9">
            <w:pPr>
              <w:widowControl w:val="0"/>
              <w:tabs>
                <w:tab w:val="left" w:pos="709"/>
              </w:tabs>
              <w:jc w:val="both"/>
              <w:rPr>
                <w:rFonts w:ascii="Times New Roman" w:hAnsi="Times New Roman"/>
                <w:sz w:val="24"/>
              </w:rPr>
            </w:pPr>
          </w:p>
        </w:tc>
        <w:tc>
          <w:tcPr>
            <w:tcW w:w="69" w:type="dxa"/>
            <w:gridSpan w:val="2"/>
          </w:tcPr>
          <w:p w14:paraId="4FBD6477" w14:textId="77777777" w:rsidR="000C53F9" w:rsidRPr="00585098" w:rsidRDefault="000C53F9" w:rsidP="008F1E55"/>
        </w:tc>
      </w:tr>
      <w:tr w:rsidR="000C53F9" w:rsidRPr="00585098" w14:paraId="136710CF" w14:textId="77777777" w:rsidTr="00585098">
        <w:trPr>
          <w:gridAfter w:val="5"/>
          <w:wAfter w:w="1836" w:type="dxa"/>
          <w:trHeight w:hRule="exact" w:val="285"/>
        </w:trPr>
        <w:tc>
          <w:tcPr>
            <w:tcW w:w="851" w:type="dxa"/>
            <w:gridSpan w:val="12"/>
            <w:shd w:val="clear" w:color="auto" w:fill="auto"/>
          </w:tcPr>
          <w:p w14:paraId="0FBC03EF" w14:textId="77777777" w:rsidR="000C53F9" w:rsidRPr="00585098" w:rsidRDefault="000C53F9" w:rsidP="008F1E55"/>
        </w:tc>
        <w:tc>
          <w:tcPr>
            <w:tcW w:w="283" w:type="dxa"/>
            <w:shd w:val="clear" w:color="auto" w:fill="auto"/>
          </w:tcPr>
          <w:p w14:paraId="3AEFB454"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 xml:space="preserve">C.   </w:t>
            </w:r>
          </w:p>
        </w:tc>
        <w:tc>
          <w:tcPr>
            <w:tcW w:w="8931" w:type="dxa"/>
            <w:gridSpan w:val="4"/>
            <w:shd w:val="clear" w:color="auto" w:fill="auto"/>
          </w:tcPr>
          <w:p w14:paraId="7036967C" w14:textId="77777777" w:rsidR="002361E9" w:rsidRPr="00585098" w:rsidRDefault="002361E9" w:rsidP="002361E9">
            <w:pPr>
              <w:tabs>
                <w:tab w:val="left" w:pos="709"/>
              </w:tabs>
              <w:jc w:val="both"/>
              <w:rPr>
                <w:rFonts w:ascii="Times New Roman" w:eastAsia="Times New Roman" w:hAnsi="Times New Roman" w:cs="Times New Roman"/>
                <w:sz w:val="24"/>
                <w:shd w:val="clear" w:color="auto" w:fill="FFFF00"/>
                <w:lang w:val="en-US" w:eastAsia="en-US"/>
              </w:rPr>
            </w:pPr>
            <w:r w:rsidRPr="00585098">
              <w:rPr>
                <w:rFonts w:ascii="Times New Roman" w:eastAsia="Times New Roman" w:hAnsi="Times New Roman" w:cs="Times New Roman"/>
                <w:sz w:val="24"/>
                <w:shd w:val="clear" w:color="auto" w:fill="FFFF00"/>
                <w:lang w:val="en-US" w:eastAsia="en-US"/>
              </w:rPr>
              <w:t>1) – 3)</w:t>
            </w:r>
          </w:p>
          <w:p w14:paraId="40EE7CD0" w14:textId="77777777" w:rsidR="000C53F9" w:rsidRPr="00585098" w:rsidRDefault="000C53F9" w:rsidP="005E3953">
            <w:pPr>
              <w:rPr>
                <w:rFonts w:ascii="Times New Roman" w:hAnsi="Times New Roman" w:cs="Times New Roman"/>
                <w:sz w:val="24"/>
                <w:szCs w:val="24"/>
              </w:rPr>
            </w:pPr>
          </w:p>
        </w:tc>
        <w:tc>
          <w:tcPr>
            <w:tcW w:w="69" w:type="dxa"/>
            <w:gridSpan w:val="2"/>
          </w:tcPr>
          <w:p w14:paraId="18370FD5" w14:textId="77777777" w:rsidR="000C53F9" w:rsidRPr="00585098" w:rsidRDefault="000C53F9" w:rsidP="008F1E55"/>
        </w:tc>
      </w:tr>
      <w:tr w:rsidR="000C53F9" w:rsidRPr="00585098" w14:paraId="625684AC" w14:textId="77777777" w:rsidTr="00585098">
        <w:trPr>
          <w:gridAfter w:val="5"/>
          <w:wAfter w:w="1836" w:type="dxa"/>
          <w:trHeight w:hRule="exact" w:val="431"/>
        </w:trPr>
        <w:tc>
          <w:tcPr>
            <w:tcW w:w="851" w:type="dxa"/>
            <w:gridSpan w:val="12"/>
            <w:shd w:val="clear" w:color="auto" w:fill="auto"/>
          </w:tcPr>
          <w:p w14:paraId="73FC920A" w14:textId="77777777" w:rsidR="000C53F9" w:rsidRPr="00585098" w:rsidRDefault="000C53F9" w:rsidP="008F1E55"/>
        </w:tc>
        <w:tc>
          <w:tcPr>
            <w:tcW w:w="283" w:type="dxa"/>
            <w:shd w:val="clear" w:color="auto" w:fill="auto"/>
          </w:tcPr>
          <w:p w14:paraId="3B7B765B" w14:textId="77777777" w:rsidR="000C53F9" w:rsidRPr="00585098" w:rsidRDefault="000C53F9"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3612DF06" w14:textId="77777777" w:rsidR="002361E9" w:rsidRPr="00585098" w:rsidRDefault="002361E9" w:rsidP="002361E9">
            <w:pPr>
              <w:tabs>
                <w:tab w:val="left" w:pos="709"/>
              </w:tabs>
              <w:jc w:val="both"/>
              <w:rPr>
                <w:rFonts w:ascii="Times New Roman" w:eastAsia="Times New Roman" w:hAnsi="Times New Roman" w:cs="Times New Roman"/>
                <w:sz w:val="24"/>
                <w:lang w:val="en-US" w:eastAsia="en-US"/>
              </w:rPr>
            </w:pPr>
            <w:r w:rsidRPr="00585098">
              <w:rPr>
                <w:rFonts w:ascii="Times New Roman" w:eastAsia="Times New Roman" w:hAnsi="Times New Roman" w:cs="Times New Roman"/>
                <w:sz w:val="24"/>
                <w:lang w:val="en-US" w:eastAsia="en-US"/>
              </w:rPr>
              <w:t>1) – 4)</w:t>
            </w:r>
          </w:p>
          <w:p w14:paraId="43C01832" w14:textId="77777777" w:rsidR="000C53F9" w:rsidRPr="00585098" w:rsidRDefault="000C53F9" w:rsidP="000C53F9">
            <w:pPr>
              <w:widowControl w:val="0"/>
              <w:tabs>
                <w:tab w:val="left" w:pos="709"/>
              </w:tabs>
              <w:jc w:val="both"/>
              <w:rPr>
                <w:rFonts w:ascii="Times New Roman" w:hAnsi="Times New Roman"/>
                <w:sz w:val="24"/>
              </w:rPr>
            </w:pPr>
          </w:p>
        </w:tc>
        <w:tc>
          <w:tcPr>
            <w:tcW w:w="69" w:type="dxa"/>
            <w:gridSpan w:val="2"/>
          </w:tcPr>
          <w:p w14:paraId="3B6D11F4" w14:textId="77777777" w:rsidR="000C53F9" w:rsidRPr="00585098" w:rsidRDefault="000C53F9" w:rsidP="008F1E55"/>
        </w:tc>
      </w:tr>
      <w:tr w:rsidR="002F03AF" w:rsidRPr="00585098" w14:paraId="6140D2F6" w14:textId="77777777" w:rsidTr="003A6096">
        <w:trPr>
          <w:gridAfter w:val="5"/>
          <w:wAfter w:w="1836" w:type="dxa"/>
          <w:trHeight w:hRule="exact" w:val="288"/>
        </w:trPr>
        <w:tc>
          <w:tcPr>
            <w:tcW w:w="358" w:type="dxa"/>
            <w:gridSpan w:val="4"/>
            <w:shd w:val="clear" w:color="auto" w:fill="auto"/>
            <w:vAlign w:val="center"/>
          </w:tcPr>
          <w:p w14:paraId="2C2C9BD1" w14:textId="77777777" w:rsidR="002F03AF" w:rsidRPr="00585098" w:rsidRDefault="002F03AF"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t>19.</w:t>
            </w:r>
          </w:p>
        </w:tc>
        <w:tc>
          <w:tcPr>
            <w:tcW w:w="97" w:type="dxa"/>
            <w:gridSpan w:val="4"/>
          </w:tcPr>
          <w:p w14:paraId="466278E4" w14:textId="77777777" w:rsidR="002F03AF" w:rsidRPr="00585098" w:rsidRDefault="002F03AF" w:rsidP="008F1E55">
            <w:pPr>
              <w:rPr>
                <w:b/>
                <w:sz w:val="24"/>
                <w:szCs w:val="24"/>
              </w:rPr>
            </w:pPr>
          </w:p>
        </w:tc>
        <w:tc>
          <w:tcPr>
            <w:tcW w:w="9610" w:type="dxa"/>
            <w:gridSpan w:val="9"/>
          </w:tcPr>
          <w:p w14:paraId="216145E4" w14:textId="77777777" w:rsidR="002361E9" w:rsidRPr="00585098" w:rsidRDefault="002361E9" w:rsidP="002361E9">
            <w:pPr>
              <w:widowControl w:val="0"/>
              <w:tabs>
                <w:tab w:val="left" w:pos="0"/>
                <w:tab w:val="left" w:pos="709"/>
                <w:tab w:val="left" w:pos="2047"/>
                <w:tab w:val="left" w:pos="2767"/>
                <w:tab w:val="left" w:pos="3487"/>
                <w:tab w:val="left" w:pos="4927"/>
                <w:tab w:val="left" w:pos="5647"/>
              </w:tabs>
              <w:spacing w:line="276" w:lineRule="auto"/>
              <w:rPr>
                <w:rFonts w:ascii="Times New Roman" w:eastAsia="Times New Roman" w:hAnsi="Times New Roman" w:cs="Times New Roman"/>
                <w:b/>
                <w:sz w:val="24"/>
                <w:szCs w:val="24"/>
              </w:rPr>
            </w:pPr>
            <w:r w:rsidRPr="00585098">
              <w:rPr>
                <w:rFonts w:ascii="Times New Roman" w:eastAsia="Times New Roman" w:hAnsi="Times New Roman" w:cs="Times New Roman"/>
                <w:b/>
                <w:sz w:val="24"/>
                <w:szCs w:val="24"/>
              </w:rPr>
              <w:t>Инвестиционное имущество - это:</w:t>
            </w:r>
          </w:p>
          <w:p w14:paraId="6492FA01" w14:textId="77777777" w:rsidR="002F03AF" w:rsidRPr="00585098" w:rsidRDefault="002F03AF"/>
        </w:tc>
        <w:tc>
          <w:tcPr>
            <w:tcW w:w="69" w:type="dxa"/>
            <w:gridSpan w:val="2"/>
          </w:tcPr>
          <w:p w14:paraId="758DF019" w14:textId="77777777" w:rsidR="002F03AF" w:rsidRPr="00585098" w:rsidRDefault="002F03AF"/>
        </w:tc>
      </w:tr>
      <w:tr w:rsidR="00192206" w:rsidRPr="00585098" w14:paraId="76453EE5" w14:textId="77777777" w:rsidTr="00585098">
        <w:trPr>
          <w:gridAfter w:val="5"/>
          <w:wAfter w:w="1836" w:type="dxa"/>
          <w:trHeight w:hRule="exact" w:val="623"/>
        </w:trPr>
        <w:tc>
          <w:tcPr>
            <w:tcW w:w="851" w:type="dxa"/>
            <w:gridSpan w:val="12"/>
          </w:tcPr>
          <w:p w14:paraId="0EEA0628" w14:textId="77777777" w:rsidR="00192206" w:rsidRPr="00585098" w:rsidRDefault="00192206" w:rsidP="008F1E55"/>
        </w:tc>
        <w:tc>
          <w:tcPr>
            <w:tcW w:w="283" w:type="dxa"/>
            <w:shd w:val="clear" w:color="auto" w:fill="auto"/>
          </w:tcPr>
          <w:p w14:paraId="42FAD764"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09D16679" w14:textId="77777777" w:rsidR="002361E9" w:rsidRPr="00585098" w:rsidRDefault="002361E9" w:rsidP="002361E9">
            <w:pPr>
              <w:jc w:val="both"/>
              <w:rPr>
                <w:rFonts w:ascii="Times New Roman" w:eastAsia="Times New Roman" w:hAnsi="Times New Roman" w:cs="Times New Roman"/>
                <w:sz w:val="24"/>
                <w:szCs w:val="24"/>
              </w:rPr>
            </w:pPr>
            <w:r w:rsidRPr="00585098">
              <w:rPr>
                <w:rFonts w:ascii="Times New Roman" w:eastAsia="Times New Roman" w:hAnsi="Times New Roman" w:cs="Times New Roman"/>
                <w:sz w:val="24"/>
                <w:szCs w:val="24"/>
              </w:rPr>
              <w:t>недвижимость (земля или здание, или часть здания, или то, и другое), предназначенная для продажи в ходе обычной хозяйственной деятельности;</w:t>
            </w:r>
          </w:p>
          <w:p w14:paraId="460C5705" w14:textId="7354731F" w:rsidR="00192206" w:rsidRPr="00585098" w:rsidRDefault="00192206" w:rsidP="00FC2C1B">
            <w:pPr>
              <w:rPr>
                <w:rFonts w:ascii="Times New Roman" w:hAnsi="Times New Roman" w:cs="Times New Roman"/>
                <w:sz w:val="24"/>
                <w:szCs w:val="24"/>
              </w:rPr>
            </w:pPr>
          </w:p>
        </w:tc>
        <w:tc>
          <w:tcPr>
            <w:tcW w:w="69" w:type="dxa"/>
            <w:gridSpan w:val="2"/>
          </w:tcPr>
          <w:p w14:paraId="62732452" w14:textId="77777777" w:rsidR="00192206" w:rsidRPr="00585098" w:rsidRDefault="00192206" w:rsidP="008F1E55"/>
        </w:tc>
      </w:tr>
      <w:tr w:rsidR="00192206" w:rsidRPr="00585098" w14:paraId="51EAED52" w14:textId="77777777" w:rsidTr="00585098">
        <w:trPr>
          <w:gridAfter w:val="5"/>
          <w:wAfter w:w="1836" w:type="dxa"/>
          <w:trHeight w:hRule="exact" w:val="575"/>
        </w:trPr>
        <w:tc>
          <w:tcPr>
            <w:tcW w:w="851" w:type="dxa"/>
            <w:gridSpan w:val="12"/>
          </w:tcPr>
          <w:p w14:paraId="598AC09D" w14:textId="77777777" w:rsidR="00192206" w:rsidRPr="00585098" w:rsidRDefault="00192206" w:rsidP="008F1E55"/>
        </w:tc>
        <w:tc>
          <w:tcPr>
            <w:tcW w:w="283" w:type="dxa"/>
            <w:shd w:val="clear" w:color="auto" w:fill="auto"/>
          </w:tcPr>
          <w:p w14:paraId="3B0C36C1"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931" w:type="dxa"/>
            <w:gridSpan w:val="4"/>
            <w:shd w:val="clear" w:color="auto" w:fill="auto"/>
          </w:tcPr>
          <w:p w14:paraId="69643886" w14:textId="77777777" w:rsidR="002361E9" w:rsidRPr="00585098" w:rsidRDefault="002361E9" w:rsidP="002361E9">
            <w:pPr>
              <w:jc w:val="both"/>
              <w:rPr>
                <w:rFonts w:ascii="Times New Roman" w:eastAsia="Times New Roman" w:hAnsi="Times New Roman" w:cs="Times New Roman"/>
                <w:sz w:val="24"/>
                <w:szCs w:val="24"/>
              </w:rPr>
            </w:pPr>
            <w:r w:rsidRPr="00585098">
              <w:rPr>
                <w:rFonts w:ascii="Times New Roman" w:eastAsia="Times New Roman" w:hAnsi="Times New Roman" w:cs="Times New Roman"/>
                <w:sz w:val="24"/>
                <w:szCs w:val="24"/>
              </w:rPr>
              <w:t>недвижимость (земля или здание, или часть здания, или то, и другое), предназначенная для использования в производственном процессе;</w:t>
            </w:r>
          </w:p>
          <w:p w14:paraId="561084D2" w14:textId="0BE19D82" w:rsidR="00192206" w:rsidRPr="00585098" w:rsidRDefault="00192206" w:rsidP="005E3953">
            <w:pPr>
              <w:rPr>
                <w:rFonts w:ascii="Times New Roman" w:hAnsi="Times New Roman" w:cs="Times New Roman"/>
                <w:sz w:val="24"/>
                <w:szCs w:val="24"/>
              </w:rPr>
            </w:pPr>
          </w:p>
        </w:tc>
        <w:tc>
          <w:tcPr>
            <w:tcW w:w="69" w:type="dxa"/>
            <w:gridSpan w:val="2"/>
          </w:tcPr>
          <w:p w14:paraId="52C45B2F" w14:textId="77777777" w:rsidR="00192206" w:rsidRPr="00585098" w:rsidRDefault="00192206" w:rsidP="008F1E55"/>
        </w:tc>
      </w:tr>
      <w:tr w:rsidR="00192206" w:rsidRPr="00585098" w14:paraId="3517F45E" w14:textId="77777777" w:rsidTr="00585098">
        <w:trPr>
          <w:gridAfter w:val="5"/>
          <w:wAfter w:w="1836" w:type="dxa"/>
          <w:trHeight w:hRule="exact" w:val="583"/>
        </w:trPr>
        <w:tc>
          <w:tcPr>
            <w:tcW w:w="851" w:type="dxa"/>
            <w:gridSpan w:val="12"/>
          </w:tcPr>
          <w:p w14:paraId="3C9F3510" w14:textId="77777777" w:rsidR="00192206" w:rsidRPr="00585098" w:rsidRDefault="00192206" w:rsidP="008F1E55"/>
        </w:tc>
        <w:tc>
          <w:tcPr>
            <w:tcW w:w="283" w:type="dxa"/>
            <w:shd w:val="clear" w:color="auto" w:fill="auto"/>
          </w:tcPr>
          <w:p w14:paraId="42C36B39"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12567342" w14:textId="77777777" w:rsidR="002361E9" w:rsidRPr="00585098" w:rsidRDefault="002361E9" w:rsidP="002361E9">
            <w:pPr>
              <w:jc w:val="both"/>
              <w:rPr>
                <w:rFonts w:ascii="Times New Roman" w:eastAsia="Times New Roman" w:hAnsi="Times New Roman" w:cs="Times New Roman"/>
                <w:sz w:val="24"/>
                <w:szCs w:val="24"/>
              </w:rPr>
            </w:pPr>
            <w:r w:rsidRPr="00585098">
              <w:rPr>
                <w:rFonts w:ascii="Times New Roman" w:eastAsia="Times New Roman" w:hAnsi="Times New Roman" w:cs="Times New Roman"/>
                <w:sz w:val="24"/>
                <w:szCs w:val="24"/>
              </w:rPr>
              <w:t>недвижимость (земля или здание, или часть здания, или то, и другое), предназначенная для административных целей;</w:t>
            </w:r>
          </w:p>
          <w:p w14:paraId="0EE49CE0" w14:textId="77777777" w:rsidR="00192206" w:rsidRPr="00585098" w:rsidRDefault="00192206" w:rsidP="00192206">
            <w:pPr>
              <w:widowControl w:val="0"/>
              <w:jc w:val="both"/>
              <w:rPr>
                <w:rFonts w:ascii="Times New Roman" w:hAnsi="Times New Roman"/>
                <w:sz w:val="24"/>
              </w:rPr>
            </w:pPr>
          </w:p>
        </w:tc>
        <w:tc>
          <w:tcPr>
            <w:tcW w:w="69" w:type="dxa"/>
            <w:gridSpan w:val="2"/>
          </w:tcPr>
          <w:p w14:paraId="7362EC81" w14:textId="77777777" w:rsidR="00192206" w:rsidRPr="00585098" w:rsidRDefault="00192206" w:rsidP="008F1E55"/>
        </w:tc>
      </w:tr>
      <w:tr w:rsidR="00011E9A" w:rsidRPr="00585098" w14:paraId="356CA83B" w14:textId="77777777" w:rsidTr="00585098">
        <w:trPr>
          <w:gridAfter w:val="5"/>
          <w:wAfter w:w="1836" w:type="dxa"/>
          <w:trHeight w:hRule="exact" w:val="928"/>
        </w:trPr>
        <w:tc>
          <w:tcPr>
            <w:tcW w:w="851" w:type="dxa"/>
            <w:gridSpan w:val="12"/>
          </w:tcPr>
          <w:p w14:paraId="73069C60" w14:textId="77777777" w:rsidR="00011E9A" w:rsidRPr="00585098" w:rsidRDefault="00011E9A" w:rsidP="008F1E55"/>
        </w:tc>
        <w:tc>
          <w:tcPr>
            <w:tcW w:w="283" w:type="dxa"/>
            <w:shd w:val="clear" w:color="auto" w:fill="auto"/>
          </w:tcPr>
          <w:p w14:paraId="5FAA1419" w14:textId="77777777" w:rsidR="00011E9A" w:rsidRPr="00585098" w:rsidRDefault="00011E9A"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04A08CFD" w14:textId="77777777" w:rsidR="002361E9" w:rsidRPr="00585098" w:rsidRDefault="002361E9" w:rsidP="002361E9">
            <w:pPr>
              <w:jc w:val="both"/>
              <w:rPr>
                <w:rFonts w:ascii="Times New Roman" w:eastAsia="Times New Roman" w:hAnsi="Times New Roman" w:cs="Times New Roman"/>
                <w:sz w:val="24"/>
                <w:szCs w:val="24"/>
              </w:rPr>
            </w:pPr>
            <w:r w:rsidRPr="00585098">
              <w:rPr>
                <w:rFonts w:ascii="Times New Roman" w:eastAsia="Times New Roman" w:hAnsi="Times New Roman" w:cs="Times New Roman"/>
                <w:sz w:val="24"/>
                <w:szCs w:val="24"/>
              </w:rPr>
              <w:t>недвижимость (земля или здание, или часть здания, или то, и другое), предназначенная для получения арендной платы или прироста стоимости капитала;</w:t>
            </w:r>
          </w:p>
          <w:p w14:paraId="7FDB9DFD" w14:textId="77777777" w:rsidR="00011E9A" w:rsidRPr="00585098" w:rsidRDefault="00011E9A" w:rsidP="00011E9A">
            <w:pPr>
              <w:tabs>
                <w:tab w:val="left" w:pos="709"/>
              </w:tabs>
              <w:jc w:val="both"/>
              <w:rPr>
                <w:rFonts w:ascii="Times New Roman" w:hAnsi="Times New Roman"/>
                <w:sz w:val="24"/>
              </w:rPr>
            </w:pPr>
          </w:p>
        </w:tc>
        <w:tc>
          <w:tcPr>
            <w:tcW w:w="69" w:type="dxa"/>
            <w:gridSpan w:val="2"/>
          </w:tcPr>
          <w:p w14:paraId="2748F85C" w14:textId="77777777" w:rsidR="00011E9A" w:rsidRPr="00585098" w:rsidRDefault="00011E9A" w:rsidP="008F1E55"/>
        </w:tc>
      </w:tr>
      <w:tr w:rsidR="001F5E28" w:rsidRPr="00585098" w14:paraId="6C073814" w14:textId="77777777" w:rsidTr="00267058">
        <w:trPr>
          <w:gridAfter w:val="5"/>
          <w:wAfter w:w="1836" w:type="dxa"/>
          <w:trHeight w:hRule="exact" w:val="279"/>
        </w:trPr>
        <w:tc>
          <w:tcPr>
            <w:tcW w:w="358" w:type="dxa"/>
            <w:gridSpan w:val="4"/>
            <w:shd w:val="clear" w:color="auto" w:fill="auto"/>
            <w:vAlign w:val="center"/>
          </w:tcPr>
          <w:p w14:paraId="247EABDD" w14:textId="77777777" w:rsidR="001F5E28" w:rsidRPr="00585098" w:rsidRDefault="001D1A6A" w:rsidP="008F1E55">
            <w:pPr>
              <w:spacing w:line="232" w:lineRule="auto"/>
              <w:jc w:val="center"/>
              <w:rPr>
                <w:rFonts w:ascii="Times New Roman" w:eastAsia="Times New Roman" w:hAnsi="Times New Roman" w:cs="Times New Roman"/>
                <w:b/>
                <w:color w:val="000000"/>
                <w:spacing w:val="-2"/>
                <w:sz w:val="24"/>
                <w:szCs w:val="24"/>
              </w:rPr>
            </w:pPr>
            <w:r w:rsidRPr="00585098">
              <w:rPr>
                <w:rFonts w:ascii="Times New Roman" w:eastAsia="Times New Roman" w:hAnsi="Times New Roman" w:cs="Times New Roman"/>
                <w:b/>
                <w:color w:val="000000"/>
                <w:spacing w:val="-2"/>
                <w:sz w:val="24"/>
                <w:szCs w:val="24"/>
              </w:rPr>
              <w:lastRenderedPageBreak/>
              <w:t>20.</w:t>
            </w:r>
          </w:p>
        </w:tc>
        <w:tc>
          <w:tcPr>
            <w:tcW w:w="97" w:type="dxa"/>
            <w:gridSpan w:val="4"/>
          </w:tcPr>
          <w:p w14:paraId="2A93FB41" w14:textId="77777777" w:rsidR="001F5E28" w:rsidRPr="00585098" w:rsidRDefault="001F5E28" w:rsidP="008F1E55">
            <w:pPr>
              <w:rPr>
                <w:sz w:val="24"/>
                <w:szCs w:val="24"/>
              </w:rPr>
            </w:pPr>
          </w:p>
        </w:tc>
        <w:tc>
          <w:tcPr>
            <w:tcW w:w="9610" w:type="dxa"/>
            <w:gridSpan w:val="9"/>
            <w:vMerge w:val="restart"/>
          </w:tcPr>
          <w:p w14:paraId="457060F4" w14:textId="5BF86399" w:rsidR="001F5E28" w:rsidRPr="00585098" w:rsidRDefault="0041267A" w:rsidP="006F67F1">
            <w:pPr>
              <w:rPr>
                <w:rFonts w:ascii="Times New Roman" w:hAnsi="Times New Roman" w:cs="Times New Roman"/>
                <w:sz w:val="24"/>
                <w:szCs w:val="24"/>
              </w:rPr>
            </w:pPr>
            <w:r w:rsidRPr="00585098">
              <w:rPr>
                <w:rFonts w:ascii="Times New Roman" w:eastAsia="Times New Roman" w:hAnsi="Times New Roman" w:cs="Times New Roman"/>
                <w:b/>
                <w:sz w:val="24"/>
                <w:lang w:eastAsia="en-US"/>
              </w:rPr>
              <w:t>В соответствии с методом долевого участия:</w:t>
            </w:r>
          </w:p>
        </w:tc>
        <w:tc>
          <w:tcPr>
            <w:tcW w:w="69" w:type="dxa"/>
            <w:gridSpan w:val="2"/>
          </w:tcPr>
          <w:p w14:paraId="03443DE5" w14:textId="77777777" w:rsidR="001F5E28" w:rsidRPr="00585098" w:rsidRDefault="001F5E28" w:rsidP="008F1E55"/>
        </w:tc>
      </w:tr>
      <w:tr w:rsidR="001F5E28" w:rsidRPr="00585098" w14:paraId="203930E6" w14:textId="77777777" w:rsidTr="00267058">
        <w:trPr>
          <w:gridAfter w:val="5"/>
          <w:wAfter w:w="1836" w:type="dxa"/>
          <w:trHeight w:hRule="exact" w:val="130"/>
        </w:trPr>
        <w:tc>
          <w:tcPr>
            <w:tcW w:w="455" w:type="dxa"/>
            <w:gridSpan w:val="8"/>
          </w:tcPr>
          <w:p w14:paraId="6BFF58D1" w14:textId="77777777" w:rsidR="001F5E28" w:rsidRPr="00585098" w:rsidRDefault="001F5E28" w:rsidP="008F1E55"/>
        </w:tc>
        <w:tc>
          <w:tcPr>
            <w:tcW w:w="9610" w:type="dxa"/>
            <w:gridSpan w:val="9"/>
            <w:vMerge/>
          </w:tcPr>
          <w:p w14:paraId="3DFF3CF1" w14:textId="77777777" w:rsidR="001F5E28" w:rsidRPr="00585098" w:rsidRDefault="001F5E28" w:rsidP="006F67F1">
            <w:pPr>
              <w:rPr>
                <w:rFonts w:ascii="Times New Roman" w:hAnsi="Times New Roman" w:cs="Times New Roman"/>
                <w:sz w:val="24"/>
                <w:szCs w:val="24"/>
              </w:rPr>
            </w:pPr>
          </w:p>
        </w:tc>
        <w:tc>
          <w:tcPr>
            <w:tcW w:w="69" w:type="dxa"/>
            <w:gridSpan w:val="2"/>
          </w:tcPr>
          <w:p w14:paraId="03D1BC80" w14:textId="77777777" w:rsidR="001F5E28" w:rsidRPr="00585098" w:rsidRDefault="001F5E28" w:rsidP="008F1E55"/>
        </w:tc>
      </w:tr>
      <w:tr w:rsidR="001F5E28" w:rsidRPr="00585098" w14:paraId="1F433D31" w14:textId="77777777" w:rsidTr="00472C39">
        <w:trPr>
          <w:gridAfter w:val="5"/>
          <w:wAfter w:w="1836" w:type="dxa"/>
          <w:trHeight w:hRule="exact" w:val="80"/>
        </w:trPr>
        <w:tc>
          <w:tcPr>
            <w:tcW w:w="455" w:type="dxa"/>
            <w:gridSpan w:val="8"/>
          </w:tcPr>
          <w:p w14:paraId="4D15BC73" w14:textId="77777777" w:rsidR="001F5E28" w:rsidRPr="00585098" w:rsidRDefault="001F5E28" w:rsidP="008F1E55"/>
        </w:tc>
        <w:tc>
          <w:tcPr>
            <w:tcW w:w="9610" w:type="dxa"/>
            <w:gridSpan w:val="9"/>
            <w:vMerge/>
          </w:tcPr>
          <w:p w14:paraId="55EB59E6" w14:textId="77777777" w:rsidR="001F5E28" w:rsidRPr="00585098" w:rsidRDefault="001F5E28" w:rsidP="006F67F1">
            <w:pPr>
              <w:rPr>
                <w:rFonts w:ascii="Times New Roman" w:hAnsi="Times New Roman" w:cs="Times New Roman"/>
                <w:sz w:val="24"/>
                <w:szCs w:val="24"/>
              </w:rPr>
            </w:pPr>
          </w:p>
        </w:tc>
        <w:tc>
          <w:tcPr>
            <w:tcW w:w="69" w:type="dxa"/>
            <w:gridSpan w:val="2"/>
          </w:tcPr>
          <w:p w14:paraId="40E4A964" w14:textId="77777777" w:rsidR="001F5E28" w:rsidRPr="00585098" w:rsidRDefault="001F5E28" w:rsidP="008F1E55"/>
        </w:tc>
      </w:tr>
      <w:tr w:rsidR="00192206" w:rsidRPr="00585098" w14:paraId="55FE039D" w14:textId="77777777" w:rsidTr="00585098">
        <w:trPr>
          <w:gridAfter w:val="5"/>
          <w:wAfter w:w="1836" w:type="dxa"/>
          <w:trHeight w:hRule="exact" w:val="1210"/>
        </w:trPr>
        <w:tc>
          <w:tcPr>
            <w:tcW w:w="851" w:type="dxa"/>
            <w:gridSpan w:val="12"/>
          </w:tcPr>
          <w:p w14:paraId="718F4ECC" w14:textId="77777777" w:rsidR="00192206" w:rsidRPr="00585098" w:rsidRDefault="00192206" w:rsidP="008F1E55"/>
        </w:tc>
        <w:tc>
          <w:tcPr>
            <w:tcW w:w="283" w:type="dxa"/>
            <w:shd w:val="clear" w:color="auto" w:fill="auto"/>
          </w:tcPr>
          <w:p w14:paraId="21CEEBB0"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A.</w:t>
            </w:r>
          </w:p>
        </w:tc>
        <w:tc>
          <w:tcPr>
            <w:tcW w:w="8931" w:type="dxa"/>
            <w:gridSpan w:val="4"/>
            <w:shd w:val="clear" w:color="auto" w:fill="auto"/>
          </w:tcPr>
          <w:p w14:paraId="1184727F" w14:textId="77777777" w:rsidR="0041267A" w:rsidRPr="00585098" w:rsidRDefault="0041267A" w:rsidP="00585098">
            <w:pPr>
              <w:jc w:val="both"/>
              <w:rPr>
                <w:rFonts w:ascii="Times New Roman" w:hAnsi="Times New Roman" w:cs="Times New Roman"/>
                <w:sz w:val="24"/>
                <w:szCs w:val="24"/>
              </w:rPr>
            </w:pPr>
            <w:r w:rsidRPr="00585098">
              <w:rPr>
                <w:rFonts w:ascii="Times New Roman" w:hAnsi="Times New Roman" w:cs="Times New Roman"/>
                <w:sz w:val="24"/>
                <w:szCs w:val="24"/>
              </w:rPr>
              <w:t>инвестиции в ассоциированное предприятие первоначально признаются по себестоимости, а затем их балансовая стоимость увеличивается или уменьшается за счет признания доли инвестора в прибыли или убытке объекта инвестиций после даты приобретения;</w:t>
            </w:r>
          </w:p>
          <w:p w14:paraId="68DCA0C4" w14:textId="51465053" w:rsidR="00192206" w:rsidRPr="00585098" w:rsidRDefault="00192206" w:rsidP="005E3953">
            <w:pPr>
              <w:rPr>
                <w:rFonts w:ascii="Times New Roman" w:hAnsi="Times New Roman" w:cs="Times New Roman"/>
                <w:sz w:val="24"/>
                <w:szCs w:val="24"/>
              </w:rPr>
            </w:pPr>
          </w:p>
        </w:tc>
        <w:tc>
          <w:tcPr>
            <w:tcW w:w="69" w:type="dxa"/>
            <w:gridSpan w:val="2"/>
          </w:tcPr>
          <w:p w14:paraId="73105E49" w14:textId="77777777" w:rsidR="00192206" w:rsidRPr="00585098" w:rsidRDefault="00192206" w:rsidP="008F1E55"/>
        </w:tc>
      </w:tr>
      <w:tr w:rsidR="00192206" w:rsidRPr="00585098" w14:paraId="248B28EE" w14:textId="77777777" w:rsidTr="00585098">
        <w:trPr>
          <w:gridAfter w:val="5"/>
          <w:wAfter w:w="1836" w:type="dxa"/>
          <w:trHeight w:hRule="exact" w:val="1128"/>
        </w:trPr>
        <w:tc>
          <w:tcPr>
            <w:tcW w:w="851" w:type="dxa"/>
            <w:gridSpan w:val="12"/>
          </w:tcPr>
          <w:p w14:paraId="0CDD89DC" w14:textId="77777777" w:rsidR="00192206" w:rsidRPr="00585098" w:rsidRDefault="00192206" w:rsidP="008F1E55"/>
        </w:tc>
        <w:tc>
          <w:tcPr>
            <w:tcW w:w="283" w:type="dxa"/>
            <w:shd w:val="clear" w:color="auto" w:fill="auto"/>
          </w:tcPr>
          <w:p w14:paraId="29FE7F03"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B.</w:t>
            </w:r>
          </w:p>
        </w:tc>
        <w:tc>
          <w:tcPr>
            <w:tcW w:w="8931" w:type="dxa"/>
            <w:gridSpan w:val="4"/>
            <w:shd w:val="clear" w:color="auto" w:fill="auto"/>
          </w:tcPr>
          <w:p w14:paraId="3D725E81" w14:textId="77777777" w:rsidR="0041267A" w:rsidRPr="00585098" w:rsidRDefault="0041267A" w:rsidP="0041267A">
            <w:pPr>
              <w:widowControl w:val="0"/>
              <w:tabs>
                <w:tab w:val="left" w:pos="720"/>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инвестиции в ассоциированное предприятие первоначально признаются по дисконтированной стоимости, а затем их балансовая стоимость увеличивается или уменьшается за счет признания доли инвестора в прибыли или убытке объекта инвестиций после даты приобретения;</w:t>
            </w:r>
          </w:p>
          <w:p w14:paraId="0152C3A5" w14:textId="68FC987A" w:rsidR="00192206" w:rsidRPr="00585098"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5F283521" w14:textId="77777777" w:rsidR="00192206" w:rsidRPr="00585098" w:rsidRDefault="00192206" w:rsidP="008F1E55"/>
        </w:tc>
      </w:tr>
      <w:tr w:rsidR="00192206" w:rsidRPr="00585098" w14:paraId="627DDF80" w14:textId="77777777" w:rsidTr="00585098">
        <w:trPr>
          <w:gridAfter w:val="5"/>
          <w:wAfter w:w="1836" w:type="dxa"/>
          <w:trHeight w:hRule="exact" w:val="1130"/>
        </w:trPr>
        <w:tc>
          <w:tcPr>
            <w:tcW w:w="851" w:type="dxa"/>
            <w:gridSpan w:val="12"/>
          </w:tcPr>
          <w:p w14:paraId="09ADEDA8" w14:textId="77777777" w:rsidR="00192206" w:rsidRPr="00585098" w:rsidRDefault="00192206" w:rsidP="008F1E55"/>
        </w:tc>
        <w:tc>
          <w:tcPr>
            <w:tcW w:w="283" w:type="dxa"/>
            <w:shd w:val="clear" w:color="auto" w:fill="auto"/>
          </w:tcPr>
          <w:p w14:paraId="70830C89"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C.</w:t>
            </w:r>
          </w:p>
        </w:tc>
        <w:tc>
          <w:tcPr>
            <w:tcW w:w="8931" w:type="dxa"/>
            <w:gridSpan w:val="4"/>
            <w:shd w:val="clear" w:color="auto" w:fill="auto"/>
          </w:tcPr>
          <w:p w14:paraId="15171131" w14:textId="77777777" w:rsidR="0041267A" w:rsidRPr="00585098" w:rsidRDefault="0041267A" w:rsidP="0041267A">
            <w:pPr>
              <w:widowControl w:val="0"/>
              <w:tabs>
                <w:tab w:val="left" w:pos="720"/>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инвестиции в ассоциированное предприятие первоначально признаются по справедливой стоимости, а затем их балансовая стоимость увеличивается или уменьшается за счет признания доли инвестора в прибыли или убытке объекта инвестиций после даты приобретения;</w:t>
            </w:r>
          </w:p>
          <w:p w14:paraId="7ABA7E2B" w14:textId="7600BB1C" w:rsidR="00192206" w:rsidRPr="00585098"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5F873EB7" w14:textId="77777777" w:rsidR="00192206" w:rsidRPr="00585098" w:rsidRDefault="00192206" w:rsidP="008F1E55"/>
        </w:tc>
      </w:tr>
      <w:tr w:rsidR="00192206" w:rsidRPr="00585098" w14:paraId="1378C3CC" w14:textId="77777777" w:rsidTr="00585098">
        <w:trPr>
          <w:gridAfter w:val="5"/>
          <w:wAfter w:w="1836" w:type="dxa"/>
          <w:trHeight w:hRule="exact" w:val="1132"/>
        </w:trPr>
        <w:tc>
          <w:tcPr>
            <w:tcW w:w="851" w:type="dxa"/>
            <w:gridSpan w:val="12"/>
          </w:tcPr>
          <w:p w14:paraId="11F4165B" w14:textId="77777777" w:rsidR="00192206" w:rsidRPr="00585098" w:rsidRDefault="00192206" w:rsidP="008F1E55"/>
        </w:tc>
        <w:tc>
          <w:tcPr>
            <w:tcW w:w="283" w:type="dxa"/>
            <w:shd w:val="clear" w:color="auto" w:fill="auto"/>
          </w:tcPr>
          <w:p w14:paraId="5C0A6744" w14:textId="77777777" w:rsidR="00192206" w:rsidRPr="00585098" w:rsidRDefault="00192206" w:rsidP="006F67F1">
            <w:pPr>
              <w:rPr>
                <w:rFonts w:ascii="Times New Roman" w:hAnsi="Times New Roman" w:cs="Times New Roman"/>
                <w:sz w:val="24"/>
                <w:szCs w:val="24"/>
              </w:rPr>
            </w:pPr>
            <w:r w:rsidRPr="00585098">
              <w:rPr>
                <w:rFonts w:ascii="Times New Roman" w:hAnsi="Times New Roman" w:cs="Times New Roman"/>
                <w:sz w:val="24"/>
                <w:szCs w:val="24"/>
              </w:rPr>
              <w:t>D.</w:t>
            </w:r>
          </w:p>
        </w:tc>
        <w:tc>
          <w:tcPr>
            <w:tcW w:w="8931" w:type="dxa"/>
            <w:gridSpan w:val="4"/>
            <w:shd w:val="clear" w:color="auto" w:fill="auto"/>
          </w:tcPr>
          <w:p w14:paraId="44A74C6B" w14:textId="77777777" w:rsidR="0041267A" w:rsidRPr="00585098" w:rsidRDefault="0041267A" w:rsidP="0041267A">
            <w:pPr>
              <w:widowControl w:val="0"/>
              <w:tabs>
                <w:tab w:val="left" w:pos="720"/>
              </w:tabs>
              <w:jc w:val="both"/>
              <w:rPr>
                <w:rFonts w:ascii="Times New Roman" w:eastAsia="Times New Roman" w:hAnsi="Times New Roman" w:cs="Times New Roman"/>
                <w:sz w:val="24"/>
                <w:lang w:eastAsia="en-US"/>
              </w:rPr>
            </w:pPr>
            <w:r w:rsidRPr="00585098">
              <w:rPr>
                <w:rFonts w:ascii="Times New Roman" w:eastAsia="Times New Roman" w:hAnsi="Times New Roman" w:cs="Times New Roman"/>
                <w:sz w:val="24"/>
                <w:lang w:eastAsia="en-US"/>
              </w:rPr>
              <w:t>инвестиции в ассоциированное предприятие первоначально признаются по себестоимости и в дальнейшем не корректируются.</w:t>
            </w:r>
          </w:p>
          <w:p w14:paraId="2A547A1C" w14:textId="2A52C6F4" w:rsidR="00192206" w:rsidRPr="00585098"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05DD3CF9" w14:textId="77777777" w:rsidR="00192206" w:rsidRPr="00585098" w:rsidRDefault="00192206" w:rsidP="008F1E55"/>
        </w:tc>
      </w:tr>
    </w:tbl>
    <w:p w14:paraId="1AFC2A73" w14:textId="77777777" w:rsidR="0041543B" w:rsidRPr="00585098" w:rsidRDefault="001D1A6A" w:rsidP="008F1E55">
      <w:pPr>
        <w:jc w:val="center"/>
        <w:rPr>
          <w:rFonts w:ascii="Times New Roman" w:hAnsi="Times New Roman"/>
          <w:b/>
          <w:sz w:val="28"/>
          <w:szCs w:val="28"/>
        </w:rPr>
      </w:pPr>
      <w:r w:rsidRPr="00585098">
        <w:rPr>
          <w:rFonts w:ascii="Times New Roman" w:hAnsi="Times New Roman" w:cs="Times New Roman"/>
          <w:b/>
          <w:sz w:val="28"/>
          <w:szCs w:val="28"/>
        </w:rPr>
        <w:br w:type="page"/>
      </w:r>
      <w:r w:rsidR="0041543B" w:rsidRPr="00585098">
        <w:rPr>
          <w:rFonts w:ascii="Times New Roman" w:hAnsi="Times New Roman"/>
          <w:b/>
          <w:sz w:val="28"/>
          <w:szCs w:val="28"/>
        </w:rPr>
        <w:lastRenderedPageBreak/>
        <w:t>Раздел 2</w:t>
      </w:r>
    </w:p>
    <w:p w14:paraId="56F5403D" w14:textId="77777777" w:rsidR="0041543B" w:rsidRPr="00585098" w:rsidRDefault="0041543B" w:rsidP="008F1E55">
      <w:pPr>
        <w:jc w:val="center"/>
        <w:rPr>
          <w:rFonts w:ascii="Times New Roman" w:hAnsi="Times New Roman" w:cs="Times New Roman"/>
          <w:b/>
          <w:sz w:val="12"/>
          <w:szCs w:val="28"/>
        </w:rPr>
      </w:pPr>
    </w:p>
    <w:p w14:paraId="19AE426C" w14:textId="77777777" w:rsidR="0041543B" w:rsidRPr="00585098" w:rsidRDefault="005D2270" w:rsidP="008F1E55">
      <w:pPr>
        <w:jc w:val="center"/>
        <w:rPr>
          <w:rFonts w:ascii="Times New Roman" w:hAnsi="Times New Roman" w:cs="Times New Roman"/>
          <w:b/>
          <w:caps/>
          <w:spacing w:val="-4"/>
          <w:sz w:val="28"/>
          <w:szCs w:val="28"/>
        </w:rPr>
      </w:pPr>
      <w:r w:rsidRPr="00585098">
        <w:rPr>
          <w:rFonts w:ascii="Times New Roman" w:hAnsi="Times New Roman" w:cs="Times New Roman"/>
          <w:b/>
          <w:caps/>
          <w:spacing w:val="-4"/>
          <w:sz w:val="28"/>
          <w:szCs w:val="28"/>
        </w:rPr>
        <w:t>задачи</w:t>
      </w:r>
    </w:p>
    <w:p w14:paraId="4D36F00B" w14:textId="77777777" w:rsidR="0041543B" w:rsidRPr="00585098" w:rsidRDefault="0041543B" w:rsidP="008F1E55">
      <w:pPr>
        <w:jc w:val="center"/>
        <w:rPr>
          <w:rFonts w:ascii="Times New Roman" w:hAnsi="Times New Roman" w:cs="Times New Roman"/>
          <w:b/>
          <w:sz w:val="14"/>
          <w:szCs w:val="28"/>
        </w:rPr>
      </w:pPr>
    </w:p>
    <w:p w14:paraId="4FA3A26C" w14:textId="77777777" w:rsidR="005D2270" w:rsidRPr="00585098" w:rsidRDefault="005D2270" w:rsidP="005D2270">
      <w:pPr>
        <w:jc w:val="center"/>
        <w:rPr>
          <w:rFonts w:ascii="Times New Roman" w:hAnsi="Times New Roman" w:cs="Times New Roman"/>
          <w:b/>
          <w:sz w:val="28"/>
          <w:szCs w:val="28"/>
        </w:rPr>
      </w:pPr>
      <w:r w:rsidRPr="00585098">
        <w:rPr>
          <w:rFonts w:ascii="Times New Roman" w:hAnsi="Times New Roman" w:cs="Times New Roman"/>
          <w:b/>
          <w:sz w:val="28"/>
          <w:szCs w:val="28"/>
        </w:rPr>
        <w:t>Задача №1</w:t>
      </w:r>
      <w:r w:rsidRPr="00585098">
        <w:rPr>
          <w:rFonts w:ascii="Times New Roman" w:hAnsi="Times New Roman" w:cs="Times New Roman"/>
          <w:b/>
          <w:sz w:val="28"/>
          <w:szCs w:val="28"/>
        </w:rPr>
        <w:tab/>
      </w:r>
      <w:r w:rsidRPr="00585098">
        <w:rPr>
          <w:rFonts w:ascii="Times New Roman" w:hAnsi="Times New Roman" w:cs="Times New Roman"/>
          <w:b/>
          <w:sz w:val="28"/>
          <w:szCs w:val="28"/>
        </w:rPr>
        <w:tab/>
      </w:r>
      <w:r w:rsidRPr="00585098">
        <w:rPr>
          <w:rFonts w:ascii="Times New Roman" w:hAnsi="Times New Roman" w:cs="Times New Roman"/>
          <w:b/>
          <w:sz w:val="28"/>
          <w:szCs w:val="28"/>
        </w:rPr>
        <w:tab/>
      </w:r>
      <w:r w:rsidRPr="00585098">
        <w:rPr>
          <w:rFonts w:ascii="Times New Roman" w:hAnsi="Times New Roman" w:cs="Times New Roman"/>
          <w:b/>
          <w:sz w:val="28"/>
          <w:szCs w:val="28"/>
        </w:rPr>
        <w:tab/>
      </w:r>
      <w:r w:rsidRPr="00585098">
        <w:rPr>
          <w:rFonts w:ascii="Times New Roman" w:hAnsi="Times New Roman" w:cs="Times New Roman"/>
          <w:b/>
          <w:sz w:val="28"/>
          <w:szCs w:val="28"/>
        </w:rPr>
        <w:tab/>
      </w:r>
      <w:r w:rsidRPr="00585098">
        <w:rPr>
          <w:rFonts w:ascii="Times New Roman" w:hAnsi="Times New Roman" w:cs="Times New Roman"/>
          <w:b/>
          <w:sz w:val="28"/>
          <w:szCs w:val="28"/>
        </w:rPr>
        <w:tab/>
      </w:r>
      <w:r w:rsidRPr="00585098">
        <w:rPr>
          <w:rFonts w:ascii="Times New Roman" w:hAnsi="Times New Roman" w:cs="Times New Roman"/>
          <w:b/>
          <w:sz w:val="28"/>
          <w:szCs w:val="28"/>
        </w:rPr>
        <w:tab/>
      </w:r>
      <w:r w:rsidRPr="00585098">
        <w:rPr>
          <w:rFonts w:ascii="Times New Roman" w:hAnsi="Times New Roman" w:cs="Times New Roman"/>
          <w:b/>
          <w:sz w:val="28"/>
          <w:szCs w:val="28"/>
        </w:rPr>
        <w:tab/>
        <w:t>20 баллов</w:t>
      </w:r>
    </w:p>
    <w:p w14:paraId="539AED90" w14:textId="77777777" w:rsidR="00E10692" w:rsidRPr="00585098"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14:paraId="37462A22" w14:textId="7F457AA6" w:rsidR="002361E9" w:rsidRPr="00585098" w:rsidRDefault="002361E9" w:rsidP="00E06173">
      <w:pPr>
        <w:spacing w:before="120" w:after="120"/>
        <w:jc w:val="both"/>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Компания «Есиль» владеет частью пакета акций компании «Зайсан». Отчеты о финансовом положении компаний на 31 декабря 2016 г. представлены ниже:</w:t>
      </w:r>
      <w:r w:rsidR="00E06173" w:rsidRPr="00585098">
        <w:rPr>
          <w:rFonts w:ascii="Times New Roman" w:eastAsia="Times New Roman" w:hAnsi="Times New Roman" w:cs="Times New Roman"/>
          <w:color w:val="000000"/>
          <w:sz w:val="24"/>
          <w:szCs w:val="24"/>
        </w:rPr>
        <w:t xml:space="preserve">                                 </w:t>
      </w:r>
      <w:r w:rsidRPr="00585098">
        <w:rPr>
          <w:rFonts w:ascii="Times New Roman" w:eastAsia="Times New Roman" w:hAnsi="Times New Roman" w:cs="Times New Roman"/>
          <w:color w:val="000000"/>
          <w:sz w:val="24"/>
          <w:szCs w:val="24"/>
        </w:rPr>
        <w:t>тыс. тенге</w:t>
      </w:r>
    </w:p>
    <w:tbl>
      <w:tblPr>
        <w:tblW w:w="8595" w:type="dxa"/>
        <w:tblInd w:w="108" w:type="dxa"/>
        <w:tblLook w:val="0000" w:firstRow="0" w:lastRow="0" w:firstColumn="0" w:lastColumn="0" w:noHBand="0" w:noVBand="0"/>
      </w:tblPr>
      <w:tblGrid>
        <w:gridCol w:w="4962"/>
        <w:gridCol w:w="1937"/>
        <w:gridCol w:w="1696"/>
      </w:tblGrid>
      <w:tr w:rsidR="002361E9" w:rsidRPr="00585098" w14:paraId="6D31B9E6" w14:textId="77777777" w:rsidTr="004A789F">
        <w:trPr>
          <w:trHeight w:val="255"/>
        </w:trPr>
        <w:tc>
          <w:tcPr>
            <w:tcW w:w="4962" w:type="dxa"/>
            <w:shd w:val="clear" w:color="auto" w:fill="auto"/>
            <w:noWrap/>
            <w:vAlign w:val="bottom"/>
          </w:tcPr>
          <w:p w14:paraId="19CB1D0A" w14:textId="77777777" w:rsidR="002361E9" w:rsidRPr="00585098" w:rsidRDefault="002361E9" w:rsidP="002361E9">
            <w:pPr>
              <w:rPr>
                <w:rFonts w:ascii="Times New Roman" w:eastAsia="Times New Roman" w:hAnsi="Times New Roman" w:cs="Times New Roman"/>
                <w:color w:val="000000"/>
                <w:sz w:val="24"/>
                <w:szCs w:val="24"/>
              </w:rPr>
            </w:pPr>
          </w:p>
        </w:tc>
        <w:tc>
          <w:tcPr>
            <w:tcW w:w="1937" w:type="dxa"/>
            <w:shd w:val="clear" w:color="auto" w:fill="auto"/>
            <w:noWrap/>
            <w:vAlign w:val="bottom"/>
          </w:tcPr>
          <w:p w14:paraId="2025D570" w14:textId="77777777" w:rsidR="002361E9" w:rsidRPr="00585098" w:rsidRDefault="002361E9" w:rsidP="002361E9">
            <w:pPr>
              <w:jc w:val="center"/>
              <w:rPr>
                <w:rFonts w:ascii="Times New Roman" w:eastAsia="Times New Roman" w:hAnsi="Times New Roman" w:cs="Times New Roman"/>
                <w:bCs/>
                <w:color w:val="000000"/>
                <w:sz w:val="24"/>
                <w:szCs w:val="24"/>
              </w:rPr>
            </w:pPr>
            <w:r w:rsidRPr="00585098">
              <w:rPr>
                <w:rFonts w:ascii="Times New Roman" w:eastAsia="Times New Roman" w:hAnsi="Times New Roman" w:cs="Times New Roman"/>
                <w:bCs/>
                <w:color w:val="000000"/>
                <w:sz w:val="24"/>
                <w:szCs w:val="24"/>
              </w:rPr>
              <w:t>"Есиль"</w:t>
            </w:r>
          </w:p>
        </w:tc>
        <w:tc>
          <w:tcPr>
            <w:tcW w:w="1696" w:type="dxa"/>
            <w:shd w:val="clear" w:color="auto" w:fill="auto"/>
            <w:noWrap/>
            <w:vAlign w:val="bottom"/>
          </w:tcPr>
          <w:p w14:paraId="6679E421" w14:textId="77777777" w:rsidR="002361E9" w:rsidRPr="00585098" w:rsidRDefault="002361E9" w:rsidP="002361E9">
            <w:pPr>
              <w:jc w:val="center"/>
              <w:rPr>
                <w:rFonts w:ascii="Times New Roman" w:eastAsia="Times New Roman" w:hAnsi="Times New Roman" w:cs="Times New Roman"/>
                <w:bCs/>
                <w:color w:val="000000"/>
                <w:sz w:val="24"/>
                <w:szCs w:val="24"/>
              </w:rPr>
            </w:pPr>
            <w:r w:rsidRPr="00585098">
              <w:rPr>
                <w:rFonts w:ascii="Times New Roman" w:eastAsia="Times New Roman" w:hAnsi="Times New Roman" w:cs="Times New Roman"/>
                <w:bCs/>
                <w:color w:val="000000"/>
                <w:sz w:val="24"/>
                <w:szCs w:val="24"/>
              </w:rPr>
              <w:t>"Зайсан"</w:t>
            </w:r>
          </w:p>
        </w:tc>
      </w:tr>
      <w:tr w:rsidR="002361E9" w:rsidRPr="00585098" w14:paraId="60D7AF1E" w14:textId="77777777" w:rsidTr="004A789F">
        <w:trPr>
          <w:trHeight w:val="255"/>
        </w:trPr>
        <w:tc>
          <w:tcPr>
            <w:tcW w:w="4962" w:type="dxa"/>
            <w:shd w:val="clear" w:color="auto" w:fill="auto"/>
            <w:noWrap/>
            <w:vAlign w:val="bottom"/>
          </w:tcPr>
          <w:p w14:paraId="27B5ACAF"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bCs/>
                <w:color w:val="000000"/>
                <w:sz w:val="24"/>
                <w:szCs w:val="24"/>
              </w:rPr>
              <w:t>АКТИВЫ</w:t>
            </w:r>
          </w:p>
        </w:tc>
        <w:tc>
          <w:tcPr>
            <w:tcW w:w="1937" w:type="dxa"/>
            <w:shd w:val="clear" w:color="auto" w:fill="auto"/>
            <w:noWrap/>
            <w:vAlign w:val="bottom"/>
          </w:tcPr>
          <w:p w14:paraId="7FAE806D" w14:textId="77777777" w:rsidR="002361E9" w:rsidRPr="00585098" w:rsidRDefault="002361E9" w:rsidP="002361E9">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14:paraId="6481C10B" w14:textId="77777777" w:rsidR="002361E9" w:rsidRPr="00585098" w:rsidRDefault="002361E9" w:rsidP="002361E9">
            <w:pPr>
              <w:jc w:val="center"/>
              <w:rPr>
                <w:rFonts w:ascii="Times New Roman" w:eastAsia="Times New Roman" w:hAnsi="Times New Roman" w:cs="Times New Roman"/>
                <w:color w:val="000000"/>
                <w:sz w:val="24"/>
                <w:szCs w:val="24"/>
              </w:rPr>
            </w:pPr>
          </w:p>
        </w:tc>
      </w:tr>
      <w:tr w:rsidR="002361E9" w:rsidRPr="00585098" w14:paraId="5782B971" w14:textId="77777777" w:rsidTr="004A789F">
        <w:trPr>
          <w:trHeight w:val="255"/>
        </w:trPr>
        <w:tc>
          <w:tcPr>
            <w:tcW w:w="4962" w:type="dxa"/>
            <w:shd w:val="clear" w:color="auto" w:fill="auto"/>
            <w:noWrap/>
            <w:vAlign w:val="bottom"/>
          </w:tcPr>
          <w:p w14:paraId="4D65EFDC"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bCs/>
                <w:i/>
                <w:iCs/>
                <w:color w:val="000000"/>
                <w:sz w:val="24"/>
                <w:szCs w:val="24"/>
              </w:rPr>
              <w:t>Текущие активы:</w:t>
            </w:r>
          </w:p>
        </w:tc>
        <w:tc>
          <w:tcPr>
            <w:tcW w:w="1937" w:type="dxa"/>
            <w:shd w:val="clear" w:color="auto" w:fill="auto"/>
            <w:noWrap/>
            <w:vAlign w:val="bottom"/>
          </w:tcPr>
          <w:p w14:paraId="5AAF9C38" w14:textId="77777777" w:rsidR="002361E9" w:rsidRPr="00585098" w:rsidRDefault="002361E9" w:rsidP="002361E9">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14:paraId="1E08ED42" w14:textId="77777777" w:rsidR="002361E9" w:rsidRPr="00585098" w:rsidRDefault="002361E9" w:rsidP="002361E9">
            <w:pPr>
              <w:jc w:val="center"/>
              <w:rPr>
                <w:rFonts w:ascii="Times New Roman" w:eastAsia="Times New Roman" w:hAnsi="Times New Roman" w:cs="Times New Roman"/>
                <w:color w:val="000000"/>
                <w:sz w:val="24"/>
                <w:szCs w:val="24"/>
              </w:rPr>
            </w:pPr>
          </w:p>
        </w:tc>
      </w:tr>
      <w:tr w:rsidR="002361E9" w:rsidRPr="00585098" w14:paraId="6AE9FDAE" w14:textId="77777777" w:rsidTr="004A789F">
        <w:trPr>
          <w:trHeight w:val="255"/>
        </w:trPr>
        <w:tc>
          <w:tcPr>
            <w:tcW w:w="4962" w:type="dxa"/>
            <w:shd w:val="clear" w:color="auto" w:fill="auto"/>
            <w:noWrap/>
            <w:vAlign w:val="bottom"/>
          </w:tcPr>
          <w:p w14:paraId="4D11144B"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Запасы</w:t>
            </w:r>
          </w:p>
        </w:tc>
        <w:tc>
          <w:tcPr>
            <w:tcW w:w="1937" w:type="dxa"/>
            <w:shd w:val="clear" w:color="auto" w:fill="auto"/>
            <w:noWrap/>
            <w:vAlign w:val="bottom"/>
          </w:tcPr>
          <w:p w14:paraId="23445ED5"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30 400</w:t>
            </w:r>
          </w:p>
        </w:tc>
        <w:tc>
          <w:tcPr>
            <w:tcW w:w="1696" w:type="dxa"/>
            <w:shd w:val="clear" w:color="auto" w:fill="auto"/>
            <w:noWrap/>
            <w:vAlign w:val="bottom"/>
          </w:tcPr>
          <w:p w14:paraId="10F6E633"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25 600</w:t>
            </w:r>
          </w:p>
        </w:tc>
      </w:tr>
      <w:tr w:rsidR="002361E9" w:rsidRPr="00585098" w14:paraId="688A28E5" w14:textId="77777777" w:rsidTr="004A789F">
        <w:trPr>
          <w:trHeight w:val="255"/>
        </w:trPr>
        <w:tc>
          <w:tcPr>
            <w:tcW w:w="4962" w:type="dxa"/>
            <w:shd w:val="clear" w:color="auto" w:fill="auto"/>
            <w:noWrap/>
            <w:vAlign w:val="bottom"/>
          </w:tcPr>
          <w:p w14:paraId="2DB5DD2B"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Дебиторская задолженность</w:t>
            </w:r>
          </w:p>
        </w:tc>
        <w:tc>
          <w:tcPr>
            <w:tcW w:w="1937" w:type="dxa"/>
            <w:shd w:val="clear" w:color="auto" w:fill="auto"/>
            <w:noWrap/>
            <w:vAlign w:val="bottom"/>
          </w:tcPr>
          <w:p w14:paraId="34F29642"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33 600</w:t>
            </w:r>
          </w:p>
        </w:tc>
        <w:tc>
          <w:tcPr>
            <w:tcW w:w="1696" w:type="dxa"/>
            <w:shd w:val="clear" w:color="auto" w:fill="auto"/>
            <w:noWrap/>
            <w:vAlign w:val="bottom"/>
          </w:tcPr>
          <w:p w14:paraId="597B416F"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24 000</w:t>
            </w:r>
          </w:p>
        </w:tc>
      </w:tr>
      <w:tr w:rsidR="002361E9" w:rsidRPr="00585098" w14:paraId="23636BA1" w14:textId="77777777" w:rsidTr="004A789F">
        <w:trPr>
          <w:trHeight w:val="270"/>
        </w:trPr>
        <w:tc>
          <w:tcPr>
            <w:tcW w:w="4962" w:type="dxa"/>
            <w:shd w:val="clear" w:color="auto" w:fill="auto"/>
            <w:noWrap/>
            <w:vAlign w:val="bottom"/>
          </w:tcPr>
          <w:p w14:paraId="174FD6C6"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Денежные средства</w:t>
            </w:r>
          </w:p>
        </w:tc>
        <w:tc>
          <w:tcPr>
            <w:tcW w:w="1937" w:type="dxa"/>
            <w:shd w:val="clear" w:color="auto" w:fill="auto"/>
            <w:noWrap/>
            <w:vAlign w:val="bottom"/>
          </w:tcPr>
          <w:p w14:paraId="6CEF2DE3"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14 400</w:t>
            </w:r>
          </w:p>
        </w:tc>
        <w:tc>
          <w:tcPr>
            <w:tcW w:w="1696" w:type="dxa"/>
            <w:shd w:val="clear" w:color="auto" w:fill="auto"/>
            <w:noWrap/>
            <w:vAlign w:val="bottom"/>
          </w:tcPr>
          <w:p w14:paraId="2EC05401"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10 400</w:t>
            </w:r>
          </w:p>
        </w:tc>
      </w:tr>
      <w:tr w:rsidR="002361E9" w:rsidRPr="00585098" w14:paraId="11303820" w14:textId="77777777" w:rsidTr="004A789F">
        <w:trPr>
          <w:trHeight w:val="270"/>
        </w:trPr>
        <w:tc>
          <w:tcPr>
            <w:tcW w:w="4962" w:type="dxa"/>
            <w:shd w:val="clear" w:color="auto" w:fill="auto"/>
            <w:noWrap/>
            <w:vAlign w:val="bottom"/>
          </w:tcPr>
          <w:p w14:paraId="3824BAFB"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bCs/>
                <w:i/>
                <w:iCs/>
                <w:color w:val="000000"/>
                <w:sz w:val="24"/>
                <w:szCs w:val="24"/>
              </w:rPr>
              <w:t>Итого текущие активы</w:t>
            </w:r>
          </w:p>
        </w:tc>
        <w:tc>
          <w:tcPr>
            <w:tcW w:w="1937" w:type="dxa"/>
            <w:shd w:val="clear" w:color="auto" w:fill="auto"/>
            <w:noWrap/>
            <w:vAlign w:val="bottom"/>
          </w:tcPr>
          <w:p w14:paraId="74261190"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78 400</w:t>
            </w:r>
          </w:p>
        </w:tc>
        <w:tc>
          <w:tcPr>
            <w:tcW w:w="1696" w:type="dxa"/>
            <w:shd w:val="clear" w:color="auto" w:fill="auto"/>
            <w:noWrap/>
            <w:vAlign w:val="bottom"/>
          </w:tcPr>
          <w:p w14:paraId="737CAE1B"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60 000</w:t>
            </w:r>
          </w:p>
        </w:tc>
      </w:tr>
      <w:tr w:rsidR="002361E9" w:rsidRPr="00585098" w14:paraId="3586C2A5" w14:textId="77777777" w:rsidTr="004A789F">
        <w:trPr>
          <w:trHeight w:val="255"/>
        </w:trPr>
        <w:tc>
          <w:tcPr>
            <w:tcW w:w="4962" w:type="dxa"/>
            <w:shd w:val="clear" w:color="auto" w:fill="auto"/>
            <w:noWrap/>
            <w:vAlign w:val="bottom"/>
          </w:tcPr>
          <w:p w14:paraId="01E5CFE9" w14:textId="77777777" w:rsidR="002361E9" w:rsidRPr="00585098" w:rsidRDefault="002361E9" w:rsidP="002361E9">
            <w:pPr>
              <w:rPr>
                <w:rFonts w:ascii="Times New Roman" w:eastAsia="Times New Roman" w:hAnsi="Times New Roman" w:cs="Times New Roman"/>
                <w:color w:val="000000"/>
                <w:sz w:val="24"/>
                <w:szCs w:val="24"/>
              </w:rPr>
            </w:pPr>
          </w:p>
        </w:tc>
        <w:tc>
          <w:tcPr>
            <w:tcW w:w="1937" w:type="dxa"/>
            <w:shd w:val="clear" w:color="auto" w:fill="auto"/>
            <w:noWrap/>
            <w:vAlign w:val="bottom"/>
          </w:tcPr>
          <w:p w14:paraId="6865DE88" w14:textId="77777777" w:rsidR="002361E9" w:rsidRPr="00585098" w:rsidRDefault="002361E9" w:rsidP="002361E9">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14:paraId="2716ECCA" w14:textId="77777777" w:rsidR="002361E9" w:rsidRPr="00585098" w:rsidRDefault="002361E9" w:rsidP="002361E9">
            <w:pPr>
              <w:jc w:val="center"/>
              <w:rPr>
                <w:rFonts w:ascii="Times New Roman" w:eastAsia="Times New Roman" w:hAnsi="Times New Roman" w:cs="Times New Roman"/>
                <w:color w:val="000000"/>
                <w:sz w:val="24"/>
                <w:szCs w:val="24"/>
              </w:rPr>
            </w:pPr>
          </w:p>
        </w:tc>
      </w:tr>
      <w:tr w:rsidR="002361E9" w:rsidRPr="00585098" w14:paraId="732D4633" w14:textId="77777777" w:rsidTr="004A789F">
        <w:trPr>
          <w:trHeight w:val="255"/>
        </w:trPr>
        <w:tc>
          <w:tcPr>
            <w:tcW w:w="4962" w:type="dxa"/>
            <w:shd w:val="clear" w:color="auto" w:fill="auto"/>
            <w:noWrap/>
            <w:vAlign w:val="bottom"/>
          </w:tcPr>
          <w:p w14:paraId="0DE615CD"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bCs/>
                <w:i/>
                <w:iCs/>
                <w:color w:val="000000"/>
                <w:sz w:val="24"/>
                <w:szCs w:val="24"/>
              </w:rPr>
              <w:t>Долгосрочные активы:</w:t>
            </w:r>
          </w:p>
        </w:tc>
        <w:tc>
          <w:tcPr>
            <w:tcW w:w="1937" w:type="dxa"/>
            <w:shd w:val="clear" w:color="auto" w:fill="auto"/>
            <w:noWrap/>
            <w:vAlign w:val="bottom"/>
          </w:tcPr>
          <w:p w14:paraId="4EDF157D" w14:textId="77777777" w:rsidR="002361E9" w:rsidRPr="00585098" w:rsidRDefault="002361E9" w:rsidP="002361E9">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14:paraId="5F484934" w14:textId="77777777" w:rsidR="002361E9" w:rsidRPr="00585098" w:rsidRDefault="002361E9" w:rsidP="002361E9">
            <w:pPr>
              <w:jc w:val="center"/>
              <w:rPr>
                <w:rFonts w:ascii="Times New Roman" w:eastAsia="Times New Roman" w:hAnsi="Times New Roman" w:cs="Times New Roman"/>
                <w:color w:val="000000"/>
                <w:sz w:val="24"/>
                <w:szCs w:val="24"/>
              </w:rPr>
            </w:pPr>
          </w:p>
        </w:tc>
      </w:tr>
      <w:tr w:rsidR="002361E9" w:rsidRPr="00585098" w14:paraId="242A215E" w14:textId="77777777" w:rsidTr="004A789F">
        <w:trPr>
          <w:trHeight w:val="255"/>
        </w:trPr>
        <w:tc>
          <w:tcPr>
            <w:tcW w:w="4962" w:type="dxa"/>
            <w:shd w:val="clear" w:color="auto" w:fill="auto"/>
            <w:noWrap/>
            <w:vAlign w:val="bottom"/>
          </w:tcPr>
          <w:p w14:paraId="2AEB0B77"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Основные средства</w:t>
            </w:r>
          </w:p>
        </w:tc>
        <w:tc>
          <w:tcPr>
            <w:tcW w:w="1937" w:type="dxa"/>
            <w:shd w:val="clear" w:color="auto" w:fill="auto"/>
            <w:noWrap/>
            <w:vAlign w:val="bottom"/>
          </w:tcPr>
          <w:p w14:paraId="16238E4E"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116 000</w:t>
            </w:r>
          </w:p>
        </w:tc>
        <w:tc>
          <w:tcPr>
            <w:tcW w:w="1696" w:type="dxa"/>
            <w:shd w:val="clear" w:color="auto" w:fill="auto"/>
            <w:noWrap/>
            <w:vAlign w:val="bottom"/>
          </w:tcPr>
          <w:p w14:paraId="6D16F10B"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76 000</w:t>
            </w:r>
          </w:p>
        </w:tc>
      </w:tr>
      <w:tr w:rsidR="002361E9" w:rsidRPr="00585098" w14:paraId="4305B6B7" w14:textId="77777777" w:rsidTr="004A789F">
        <w:trPr>
          <w:trHeight w:val="270"/>
        </w:trPr>
        <w:tc>
          <w:tcPr>
            <w:tcW w:w="4962" w:type="dxa"/>
            <w:shd w:val="clear" w:color="auto" w:fill="auto"/>
            <w:noWrap/>
            <w:vAlign w:val="bottom"/>
          </w:tcPr>
          <w:p w14:paraId="7F4EDC0D"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Инвестиции</w:t>
            </w:r>
          </w:p>
        </w:tc>
        <w:tc>
          <w:tcPr>
            <w:tcW w:w="1937" w:type="dxa"/>
            <w:shd w:val="clear" w:color="auto" w:fill="auto"/>
            <w:noWrap/>
            <w:vAlign w:val="bottom"/>
          </w:tcPr>
          <w:p w14:paraId="0F5CD4D0"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117 600</w:t>
            </w:r>
          </w:p>
        </w:tc>
        <w:tc>
          <w:tcPr>
            <w:tcW w:w="1696" w:type="dxa"/>
            <w:shd w:val="clear" w:color="auto" w:fill="auto"/>
            <w:noWrap/>
            <w:vAlign w:val="bottom"/>
          </w:tcPr>
          <w:p w14:paraId="775CED3A" w14:textId="77777777" w:rsidR="002361E9" w:rsidRPr="00585098" w:rsidRDefault="002361E9" w:rsidP="002361E9">
            <w:pPr>
              <w:jc w:val="center"/>
              <w:rPr>
                <w:rFonts w:ascii="Times New Roman" w:eastAsia="Times New Roman" w:hAnsi="Times New Roman" w:cs="Times New Roman"/>
                <w:color w:val="000000"/>
                <w:sz w:val="24"/>
                <w:szCs w:val="24"/>
              </w:rPr>
            </w:pPr>
          </w:p>
        </w:tc>
      </w:tr>
      <w:tr w:rsidR="002361E9" w:rsidRPr="00585098" w14:paraId="6CCDA8F1" w14:textId="77777777" w:rsidTr="004A789F">
        <w:trPr>
          <w:trHeight w:val="285"/>
        </w:trPr>
        <w:tc>
          <w:tcPr>
            <w:tcW w:w="4962" w:type="dxa"/>
            <w:shd w:val="clear" w:color="auto" w:fill="auto"/>
            <w:noWrap/>
            <w:vAlign w:val="bottom"/>
          </w:tcPr>
          <w:p w14:paraId="4D3F7301"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bCs/>
                <w:i/>
                <w:iCs/>
                <w:color w:val="000000"/>
                <w:sz w:val="24"/>
                <w:szCs w:val="24"/>
              </w:rPr>
              <w:t>Итого долгосрочные активы</w:t>
            </w:r>
          </w:p>
        </w:tc>
        <w:tc>
          <w:tcPr>
            <w:tcW w:w="1937" w:type="dxa"/>
            <w:shd w:val="clear" w:color="auto" w:fill="auto"/>
            <w:noWrap/>
            <w:vAlign w:val="bottom"/>
          </w:tcPr>
          <w:p w14:paraId="162BD61E"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233 600</w:t>
            </w:r>
          </w:p>
        </w:tc>
        <w:tc>
          <w:tcPr>
            <w:tcW w:w="1696" w:type="dxa"/>
            <w:shd w:val="clear" w:color="auto" w:fill="auto"/>
            <w:noWrap/>
            <w:vAlign w:val="bottom"/>
          </w:tcPr>
          <w:p w14:paraId="2AC1EDD4"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76 000</w:t>
            </w:r>
          </w:p>
        </w:tc>
      </w:tr>
      <w:tr w:rsidR="002361E9" w:rsidRPr="002361E9" w14:paraId="715F84F3" w14:textId="77777777" w:rsidTr="004A789F">
        <w:trPr>
          <w:trHeight w:val="255"/>
        </w:trPr>
        <w:tc>
          <w:tcPr>
            <w:tcW w:w="4962" w:type="dxa"/>
            <w:shd w:val="clear" w:color="auto" w:fill="auto"/>
            <w:noWrap/>
            <w:vAlign w:val="bottom"/>
          </w:tcPr>
          <w:p w14:paraId="28D717F8" w14:textId="77777777" w:rsidR="002361E9" w:rsidRPr="00585098" w:rsidRDefault="002361E9" w:rsidP="002361E9">
            <w:pPr>
              <w:rPr>
                <w:rFonts w:ascii="Times New Roman" w:eastAsia="Times New Roman" w:hAnsi="Times New Roman" w:cs="Times New Roman"/>
                <w:color w:val="000000"/>
                <w:sz w:val="24"/>
                <w:szCs w:val="24"/>
              </w:rPr>
            </w:pPr>
            <w:r w:rsidRPr="00585098">
              <w:rPr>
                <w:rFonts w:ascii="Times New Roman" w:eastAsia="Times New Roman" w:hAnsi="Times New Roman" w:cs="Times New Roman"/>
                <w:bCs/>
                <w:color w:val="000000"/>
                <w:sz w:val="24"/>
                <w:szCs w:val="24"/>
              </w:rPr>
              <w:t>ИТОГО АКТИВЫ</w:t>
            </w:r>
          </w:p>
        </w:tc>
        <w:tc>
          <w:tcPr>
            <w:tcW w:w="1937" w:type="dxa"/>
            <w:shd w:val="clear" w:color="auto" w:fill="auto"/>
            <w:noWrap/>
            <w:vAlign w:val="bottom"/>
          </w:tcPr>
          <w:p w14:paraId="5EBF46A8" w14:textId="77777777" w:rsidR="002361E9" w:rsidRPr="00585098"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312 000</w:t>
            </w:r>
          </w:p>
        </w:tc>
        <w:tc>
          <w:tcPr>
            <w:tcW w:w="1696" w:type="dxa"/>
            <w:shd w:val="clear" w:color="auto" w:fill="auto"/>
            <w:noWrap/>
            <w:vAlign w:val="bottom"/>
          </w:tcPr>
          <w:p w14:paraId="6B067265" w14:textId="77777777" w:rsidR="002361E9" w:rsidRPr="002361E9" w:rsidRDefault="002361E9" w:rsidP="002361E9">
            <w:pPr>
              <w:jc w:val="center"/>
              <w:rPr>
                <w:rFonts w:ascii="Times New Roman" w:eastAsia="Times New Roman" w:hAnsi="Times New Roman" w:cs="Times New Roman"/>
                <w:color w:val="000000"/>
                <w:sz w:val="24"/>
                <w:szCs w:val="24"/>
              </w:rPr>
            </w:pPr>
            <w:r w:rsidRPr="00585098">
              <w:rPr>
                <w:rFonts w:ascii="Times New Roman" w:eastAsia="Times New Roman" w:hAnsi="Times New Roman" w:cs="Times New Roman"/>
                <w:color w:val="000000"/>
                <w:sz w:val="24"/>
                <w:szCs w:val="24"/>
              </w:rPr>
              <w:t>136 000</w:t>
            </w:r>
          </w:p>
        </w:tc>
      </w:tr>
      <w:tr w:rsidR="002361E9" w:rsidRPr="002361E9" w14:paraId="208CF86B" w14:textId="77777777" w:rsidTr="004A789F">
        <w:trPr>
          <w:trHeight w:val="525"/>
        </w:trPr>
        <w:tc>
          <w:tcPr>
            <w:tcW w:w="6899" w:type="dxa"/>
            <w:gridSpan w:val="2"/>
            <w:shd w:val="clear" w:color="auto" w:fill="auto"/>
            <w:vAlign w:val="bottom"/>
          </w:tcPr>
          <w:p w14:paraId="787C4CA5" w14:textId="77777777" w:rsidR="002361E9" w:rsidRPr="002361E9" w:rsidRDefault="002361E9" w:rsidP="002361E9">
            <w:pPr>
              <w:rPr>
                <w:rFonts w:ascii="Times New Roman" w:eastAsia="Times New Roman" w:hAnsi="Times New Roman" w:cs="Times New Roman"/>
                <w:color w:val="000000"/>
                <w:sz w:val="24"/>
                <w:szCs w:val="24"/>
              </w:rPr>
            </w:pPr>
            <w:r w:rsidRPr="002361E9">
              <w:rPr>
                <w:rFonts w:ascii="Times New Roman" w:eastAsia="Times New Roman" w:hAnsi="Times New Roman" w:cs="Times New Roman"/>
                <w:bCs/>
                <w:color w:val="000000"/>
                <w:sz w:val="24"/>
                <w:szCs w:val="24"/>
              </w:rPr>
              <w:t>СОБСТВЕННЫЙ   КАПИТАЛ   И  ОБЯЗАТЕЛЬСТВА</w:t>
            </w:r>
          </w:p>
        </w:tc>
        <w:tc>
          <w:tcPr>
            <w:tcW w:w="1696" w:type="dxa"/>
            <w:shd w:val="clear" w:color="auto" w:fill="auto"/>
            <w:noWrap/>
            <w:vAlign w:val="bottom"/>
          </w:tcPr>
          <w:p w14:paraId="53954536" w14:textId="77777777" w:rsidR="002361E9" w:rsidRPr="002361E9" w:rsidRDefault="002361E9" w:rsidP="002361E9">
            <w:pPr>
              <w:jc w:val="center"/>
              <w:rPr>
                <w:rFonts w:ascii="Times New Roman" w:eastAsia="Times New Roman" w:hAnsi="Times New Roman" w:cs="Times New Roman"/>
                <w:color w:val="000000"/>
                <w:sz w:val="24"/>
                <w:szCs w:val="24"/>
              </w:rPr>
            </w:pPr>
          </w:p>
        </w:tc>
      </w:tr>
      <w:tr w:rsidR="002361E9" w:rsidRPr="002361E9" w14:paraId="785FA7C5" w14:textId="77777777" w:rsidTr="004A789F">
        <w:trPr>
          <w:trHeight w:val="255"/>
        </w:trPr>
        <w:tc>
          <w:tcPr>
            <w:tcW w:w="4962" w:type="dxa"/>
            <w:shd w:val="clear" w:color="auto" w:fill="auto"/>
            <w:noWrap/>
            <w:vAlign w:val="bottom"/>
          </w:tcPr>
          <w:p w14:paraId="5B22E581" w14:textId="77777777" w:rsidR="002361E9" w:rsidRPr="002361E9" w:rsidRDefault="002361E9" w:rsidP="002361E9">
            <w:pPr>
              <w:rPr>
                <w:rFonts w:ascii="Times New Roman" w:eastAsia="Times New Roman" w:hAnsi="Times New Roman" w:cs="Times New Roman"/>
                <w:i/>
                <w:color w:val="000000"/>
                <w:sz w:val="24"/>
                <w:szCs w:val="24"/>
              </w:rPr>
            </w:pPr>
            <w:r w:rsidRPr="002361E9">
              <w:rPr>
                <w:rFonts w:ascii="Times New Roman" w:eastAsia="Times New Roman" w:hAnsi="Times New Roman" w:cs="Times New Roman"/>
                <w:i/>
                <w:color w:val="000000"/>
                <w:sz w:val="24"/>
                <w:szCs w:val="24"/>
              </w:rPr>
              <w:t>Текущие обязательства:</w:t>
            </w:r>
          </w:p>
        </w:tc>
        <w:tc>
          <w:tcPr>
            <w:tcW w:w="1937" w:type="dxa"/>
            <w:shd w:val="clear" w:color="auto" w:fill="auto"/>
            <w:noWrap/>
            <w:vAlign w:val="bottom"/>
          </w:tcPr>
          <w:p w14:paraId="64CB6E63" w14:textId="77777777" w:rsidR="002361E9" w:rsidRPr="002361E9" w:rsidRDefault="002361E9" w:rsidP="002361E9">
            <w:pPr>
              <w:jc w:val="center"/>
              <w:rPr>
                <w:rFonts w:ascii="Times New Roman" w:eastAsia="Times New Roman" w:hAnsi="Times New Roman" w:cs="Times New Roman"/>
                <w:i/>
                <w:color w:val="000000"/>
                <w:sz w:val="24"/>
                <w:szCs w:val="24"/>
              </w:rPr>
            </w:pPr>
          </w:p>
        </w:tc>
        <w:tc>
          <w:tcPr>
            <w:tcW w:w="1696" w:type="dxa"/>
            <w:shd w:val="clear" w:color="auto" w:fill="auto"/>
            <w:noWrap/>
            <w:vAlign w:val="bottom"/>
          </w:tcPr>
          <w:p w14:paraId="6B56B4B6" w14:textId="77777777" w:rsidR="002361E9" w:rsidRPr="002361E9" w:rsidRDefault="002361E9" w:rsidP="002361E9">
            <w:pPr>
              <w:jc w:val="center"/>
              <w:rPr>
                <w:rFonts w:ascii="Times New Roman" w:eastAsia="Times New Roman" w:hAnsi="Times New Roman" w:cs="Times New Roman"/>
                <w:i/>
                <w:color w:val="000000"/>
                <w:sz w:val="24"/>
                <w:szCs w:val="24"/>
              </w:rPr>
            </w:pPr>
          </w:p>
        </w:tc>
      </w:tr>
      <w:tr w:rsidR="002361E9" w:rsidRPr="002361E9" w14:paraId="176B7932" w14:textId="77777777" w:rsidTr="004A789F">
        <w:trPr>
          <w:trHeight w:val="255"/>
        </w:trPr>
        <w:tc>
          <w:tcPr>
            <w:tcW w:w="4962" w:type="dxa"/>
            <w:shd w:val="clear" w:color="auto" w:fill="auto"/>
            <w:noWrap/>
            <w:vAlign w:val="bottom"/>
          </w:tcPr>
          <w:p w14:paraId="08B421F0" w14:textId="77777777" w:rsidR="002361E9" w:rsidRPr="002361E9" w:rsidRDefault="002361E9" w:rsidP="002361E9">
            <w:pP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Кредиторская задолженность</w:t>
            </w:r>
          </w:p>
        </w:tc>
        <w:tc>
          <w:tcPr>
            <w:tcW w:w="1937" w:type="dxa"/>
            <w:shd w:val="clear" w:color="auto" w:fill="auto"/>
            <w:noWrap/>
            <w:vAlign w:val="bottom"/>
          </w:tcPr>
          <w:p w14:paraId="0186A0ED"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26 400</w:t>
            </w:r>
          </w:p>
        </w:tc>
        <w:tc>
          <w:tcPr>
            <w:tcW w:w="1696" w:type="dxa"/>
            <w:shd w:val="clear" w:color="auto" w:fill="auto"/>
            <w:noWrap/>
            <w:vAlign w:val="bottom"/>
          </w:tcPr>
          <w:p w14:paraId="24D84212"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15 200</w:t>
            </w:r>
          </w:p>
        </w:tc>
      </w:tr>
      <w:tr w:rsidR="002361E9" w:rsidRPr="002361E9" w14:paraId="427C111C" w14:textId="77777777" w:rsidTr="004A789F">
        <w:trPr>
          <w:trHeight w:val="270"/>
        </w:trPr>
        <w:tc>
          <w:tcPr>
            <w:tcW w:w="4962" w:type="dxa"/>
            <w:shd w:val="clear" w:color="auto" w:fill="auto"/>
            <w:noWrap/>
            <w:vAlign w:val="bottom"/>
          </w:tcPr>
          <w:p w14:paraId="11152B2D" w14:textId="77777777" w:rsidR="002361E9" w:rsidRPr="002361E9" w:rsidRDefault="002361E9" w:rsidP="002361E9">
            <w:pP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Краткосрочные займы</w:t>
            </w:r>
          </w:p>
        </w:tc>
        <w:tc>
          <w:tcPr>
            <w:tcW w:w="1937" w:type="dxa"/>
            <w:shd w:val="clear" w:color="auto" w:fill="auto"/>
            <w:noWrap/>
            <w:vAlign w:val="bottom"/>
          </w:tcPr>
          <w:p w14:paraId="74261B6C"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4 800</w:t>
            </w:r>
          </w:p>
        </w:tc>
        <w:tc>
          <w:tcPr>
            <w:tcW w:w="1696" w:type="dxa"/>
            <w:shd w:val="clear" w:color="auto" w:fill="auto"/>
            <w:noWrap/>
            <w:vAlign w:val="bottom"/>
          </w:tcPr>
          <w:p w14:paraId="74F6FE06"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4 000</w:t>
            </w:r>
          </w:p>
        </w:tc>
      </w:tr>
      <w:tr w:rsidR="002361E9" w:rsidRPr="002361E9" w14:paraId="616A0EAB" w14:textId="77777777" w:rsidTr="004A789F">
        <w:trPr>
          <w:trHeight w:val="270"/>
        </w:trPr>
        <w:tc>
          <w:tcPr>
            <w:tcW w:w="4962" w:type="dxa"/>
            <w:shd w:val="clear" w:color="auto" w:fill="auto"/>
            <w:noWrap/>
            <w:vAlign w:val="bottom"/>
          </w:tcPr>
          <w:p w14:paraId="2CA92C6D" w14:textId="77777777" w:rsidR="002361E9" w:rsidRPr="002361E9" w:rsidRDefault="002361E9" w:rsidP="002361E9">
            <w:pPr>
              <w:rPr>
                <w:rFonts w:ascii="Times New Roman" w:eastAsia="Times New Roman" w:hAnsi="Times New Roman" w:cs="Times New Roman"/>
                <w:bCs/>
                <w:i/>
                <w:iCs/>
                <w:color w:val="000000"/>
                <w:sz w:val="24"/>
                <w:szCs w:val="24"/>
              </w:rPr>
            </w:pPr>
            <w:r w:rsidRPr="002361E9">
              <w:rPr>
                <w:rFonts w:ascii="Times New Roman" w:eastAsia="Times New Roman" w:hAnsi="Times New Roman" w:cs="Times New Roman"/>
                <w:bCs/>
                <w:i/>
                <w:iCs/>
                <w:color w:val="000000"/>
                <w:sz w:val="24"/>
                <w:szCs w:val="24"/>
              </w:rPr>
              <w:t>Итого текущие обязательства:</w:t>
            </w:r>
          </w:p>
        </w:tc>
        <w:tc>
          <w:tcPr>
            <w:tcW w:w="1937" w:type="dxa"/>
            <w:shd w:val="clear" w:color="auto" w:fill="auto"/>
            <w:noWrap/>
            <w:vAlign w:val="bottom"/>
          </w:tcPr>
          <w:p w14:paraId="711A0F7C"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31 200</w:t>
            </w:r>
          </w:p>
        </w:tc>
        <w:tc>
          <w:tcPr>
            <w:tcW w:w="1696" w:type="dxa"/>
            <w:shd w:val="clear" w:color="auto" w:fill="auto"/>
            <w:noWrap/>
            <w:vAlign w:val="bottom"/>
          </w:tcPr>
          <w:p w14:paraId="0FD1099A"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19 200</w:t>
            </w:r>
          </w:p>
        </w:tc>
      </w:tr>
      <w:tr w:rsidR="002361E9" w:rsidRPr="002361E9" w14:paraId="7D4123F0" w14:textId="77777777" w:rsidTr="004A789F">
        <w:trPr>
          <w:trHeight w:val="255"/>
        </w:trPr>
        <w:tc>
          <w:tcPr>
            <w:tcW w:w="4962" w:type="dxa"/>
            <w:shd w:val="clear" w:color="auto" w:fill="auto"/>
            <w:noWrap/>
            <w:vAlign w:val="bottom"/>
          </w:tcPr>
          <w:p w14:paraId="3CC19907" w14:textId="77777777" w:rsidR="002361E9" w:rsidRPr="002361E9" w:rsidRDefault="002361E9" w:rsidP="002361E9">
            <w:pPr>
              <w:rPr>
                <w:rFonts w:ascii="Times New Roman" w:eastAsia="Times New Roman" w:hAnsi="Times New Roman" w:cs="Times New Roman"/>
                <w:color w:val="000000"/>
                <w:sz w:val="24"/>
                <w:szCs w:val="24"/>
              </w:rPr>
            </w:pPr>
          </w:p>
        </w:tc>
        <w:tc>
          <w:tcPr>
            <w:tcW w:w="1937" w:type="dxa"/>
            <w:shd w:val="clear" w:color="auto" w:fill="auto"/>
            <w:noWrap/>
            <w:vAlign w:val="bottom"/>
          </w:tcPr>
          <w:p w14:paraId="6A187263" w14:textId="77777777" w:rsidR="002361E9" w:rsidRPr="002361E9" w:rsidRDefault="002361E9" w:rsidP="002361E9">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14:paraId="46E93FCB" w14:textId="77777777" w:rsidR="002361E9" w:rsidRPr="002361E9" w:rsidRDefault="002361E9" w:rsidP="002361E9">
            <w:pPr>
              <w:jc w:val="center"/>
              <w:rPr>
                <w:rFonts w:ascii="Times New Roman" w:eastAsia="Times New Roman" w:hAnsi="Times New Roman" w:cs="Times New Roman"/>
                <w:color w:val="000000"/>
                <w:sz w:val="24"/>
                <w:szCs w:val="24"/>
              </w:rPr>
            </w:pPr>
          </w:p>
        </w:tc>
      </w:tr>
      <w:tr w:rsidR="002361E9" w:rsidRPr="002361E9" w14:paraId="6CA6A247" w14:textId="77777777" w:rsidTr="004A789F">
        <w:trPr>
          <w:trHeight w:val="255"/>
        </w:trPr>
        <w:tc>
          <w:tcPr>
            <w:tcW w:w="4962" w:type="dxa"/>
            <w:shd w:val="clear" w:color="auto" w:fill="auto"/>
            <w:noWrap/>
            <w:vAlign w:val="bottom"/>
          </w:tcPr>
          <w:p w14:paraId="470C9C2F" w14:textId="77777777" w:rsidR="002361E9" w:rsidRPr="002361E9" w:rsidRDefault="002361E9" w:rsidP="002361E9">
            <w:pPr>
              <w:rPr>
                <w:rFonts w:ascii="Times New Roman" w:eastAsia="Times New Roman" w:hAnsi="Times New Roman" w:cs="Times New Roman"/>
                <w:i/>
                <w:color w:val="000000"/>
                <w:sz w:val="24"/>
                <w:szCs w:val="24"/>
              </w:rPr>
            </w:pPr>
            <w:r w:rsidRPr="002361E9">
              <w:rPr>
                <w:rFonts w:ascii="Times New Roman" w:eastAsia="Times New Roman" w:hAnsi="Times New Roman" w:cs="Times New Roman"/>
                <w:i/>
                <w:color w:val="000000"/>
                <w:sz w:val="24"/>
                <w:szCs w:val="24"/>
              </w:rPr>
              <w:t>Долгосрочные обязательства:</w:t>
            </w:r>
          </w:p>
        </w:tc>
        <w:tc>
          <w:tcPr>
            <w:tcW w:w="1937" w:type="dxa"/>
            <w:shd w:val="clear" w:color="auto" w:fill="auto"/>
            <w:noWrap/>
            <w:vAlign w:val="bottom"/>
          </w:tcPr>
          <w:p w14:paraId="49D0836D" w14:textId="77777777" w:rsidR="002361E9" w:rsidRPr="002361E9" w:rsidRDefault="002361E9" w:rsidP="002361E9">
            <w:pPr>
              <w:jc w:val="center"/>
              <w:rPr>
                <w:rFonts w:ascii="Times New Roman" w:eastAsia="Times New Roman" w:hAnsi="Times New Roman" w:cs="Times New Roman"/>
                <w:i/>
                <w:color w:val="000000"/>
                <w:sz w:val="24"/>
                <w:szCs w:val="24"/>
              </w:rPr>
            </w:pPr>
          </w:p>
        </w:tc>
        <w:tc>
          <w:tcPr>
            <w:tcW w:w="1696" w:type="dxa"/>
            <w:shd w:val="clear" w:color="auto" w:fill="auto"/>
            <w:noWrap/>
            <w:vAlign w:val="bottom"/>
          </w:tcPr>
          <w:p w14:paraId="5F4EC9F5" w14:textId="77777777" w:rsidR="002361E9" w:rsidRPr="002361E9" w:rsidRDefault="002361E9" w:rsidP="002361E9">
            <w:pPr>
              <w:jc w:val="center"/>
              <w:rPr>
                <w:rFonts w:ascii="Times New Roman" w:eastAsia="Times New Roman" w:hAnsi="Times New Roman" w:cs="Times New Roman"/>
                <w:i/>
                <w:color w:val="000000"/>
                <w:sz w:val="24"/>
                <w:szCs w:val="24"/>
              </w:rPr>
            </w:pPr>
          </w:p>
        </w:tc>
      </w:tr>
      <w:tr w:rsidR="002361E9" w:rsidRPr="002361E9" w14:paraId="0DEA334C" w14:textId="77777777" w:rsidTr="004A789F">
        <w:trPr>
          <w:trHeight w:val="255"/>
        </w:trPr>
        <w:tc>
          <w:tcPr>
            <w:tcW w:w="4962" w:type="dxa"/>
            <w:shd w:val="clear" w:color="auto" w:fill="auto"/>
            <w:noWrap/>
            <w:vAlign w:val="bottom"/>
          </w:tcPr>
          <w:p w14:paraId="4FAC7BAC" w14:textId="77777777" w:rsidR="002361E9" w:rsidRPr="002361E9" w:rsidRDefault="002361E9" w:rsidP="002361E9">
            <w:pP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Долгосрочные займы</w:t>
            </w:r>
          </w:p>
        </w:tc>
        <w:tc>
          <w:tcPr>
            <w:tcW w:w="1937" w:type="dxa"/>
            <w:shd w:val="clear" w:color="auto" w:fill="auto"/>
            <w:noWrap/>
            <w:vAlign w:val="bottom"/>
          </w:tcPr>
          <w:p w14:paraId="27115552"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40 000</w:t>
            </w:r>
          </w:p>
        </w:tc>
        <w:tc>
          <w:tcPr>
            <w:tcW w:w="1696" w:type="dxa"/>
            <w:shd w:val="clear" w:color="auto" w:fill="auto"/>
            <w:noWrap/>
            <w:vAlign w:val="bottom"/>
          </w:tcPr>
          <w:p w14:paraId="5F02EA7A"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22 400</w:t>
            </w:r>
          </w:p>
        </w:tc>
      </w:tr>
      <w:tr w:rsidR="002361E9" w:rsidRPr="002361E9" w14:paraId="5D952394" w14:textId="77777777" w:rsidTr="004A789F">
        <w:trPr>
          <w:trHeight w:val="270"/>
        </w:trPr>
        <w:tc>
          <w:tcPr>
            <w:tcW w:w="4962" w:type="dxa"/>
            <w:shd w:val="clear" w:color="auto" w:fill="auto"/>
            <w:noWrap/>
            <w:vAlign w:val="bottom"/>
          </w:tcPr>
          <w:p w14:paraId="6CBEB071" w14:textId="77777777" w:rsidR="002361E9" w:rsidRPr="002361E9" w:rsidRDefault="002361E9" w:rsidP="002361E9">
            <w:pP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Отложенный налог</w:t>
            </w:r>
          </w:p>
        </w:tc>
        <w:tc>
          <w:tcPr>
            <w:tcW w:w="1937" w:type="dxa"/>
            <w:shd w:val="clear" w:color="auto" w:fill="auto"/>
            <w:noWrap/>
            <w:vAlign w:val="bottom"/>
          </w:tcPr>
          <w:p w14:paraId="6A83C3FA"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28 000</w:t>
            </w:r>
          </w:p>
        </w:tc>
        <w:tc>
          <w:tcPr>
            <w:tcW w:w="1696" w:type="dxa"/>
            <w:shd w:val="clear" w:color="auto" w:fill="auto"/>
            <w:noWrap/>
            <w:vAlign w:val="bottom"/>
          </w:tcPr>
          <w:p w14:paraId="5C02416F"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12 000</w:t>
            </w:r>
          </w:p>
        </w:tc>
      </w:tr>
      <w:tr w:rsidR="002361E9" w:rsidRPr="002361E9" w14:paraId="47C2B047" w14:textId="77777777" w:rsidTr="004A789F">
        <w:trPr>
          <w:trHeight w:val="285"/>
        </w:trPr>
        <w:tc>
          <w:tcPr>
            <w:tcW w:w="4962" w:type="dxa"/>
            <w:shd w:val="clear" w:color="auto" w:fill="auto"/>
            <w:noWrap/>
            <w:vAlign w:val="bottom"/>
          </w:tcPr>
          <w:p w14:paraId="3D82BFF4" w14:textId="77777777" w:rsidR="002361E9" w:rsidRPr="002361E9" w:rsidRDefault="002361E9" w:rsidP="002361E9">
            <w:pPr>
              <w:rPr>
                <w:rFonts w:ascii="Times New Roman" w:eastAsia="Times New Roman" w:hAnsi="Times New Roman" w:cs="Times New Roman"/>
                <w:bCs/>
                <w:i/>
                <w:iCs/>
                <w:color w:val="000000"/>
                <w:sz w:val="24"/>
                <w:szCs w:val="24"/>
              </w:rPr>
            </w:pPr>
            <w:r w:rsidRPr="002361E9">
              <w:rPr>
                <w:rFonts w:ascii="Times New Roman" w:eastAsia="Times New Roman" w:hAnsi="Times New Roman" w:cs="Times New Roman"/>
                <w:bCs/>
                <w:i/>
                <w:iCs/>
                <w:color w:val="000000"/>
                <w:sz w:val="24"/>
                <w:szCs w:val="24"/>
              </w:rPr>
              <w:t>Итого долгосрочные обязательства:</w:t>
            </w:r>
          </w:p>
        </w:tc>
        <w:tc>
          <w:tcPr>
            <w:tcW w:w="1937" w:type="dxa"/>
            <w:shd w:val="clear" w:color="auto" w:fill="auto"/>
            <w:noWrap/>
            <w:vAlign w:val="bottom"/>
          </w:tcPr>
          <w:p w14:paraId="5C0ACFA7"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68 000</w:t>
            </w:r>
          </w:p>
        </w:tc>
        <w:tc>
          <w:tcPr>
            <w:tcW w:w="1696" w:type="dxa"/>
            <w:shd w:val="clear" w:color="auto" w:fill="auto"/>
            <w:noWrap/>
            <w:vAlign w:val="bottom"/>
          </w:tcPr>
          <w:p w14:paraId="25CD159B"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34 400</w:t>
            </w:r>
          </w:p>
        </w:tc>
      </w:tr>
      <w:tr w:rsidR="002361E9" w:rsidRPr="002361E9" w14:paraId="2615CDBD" w14:textId="77777777" w:rsidTr="004A789F">
        <w:trPr>
          <w:trHeight w:val="255"/>
        </w:trPr>
        <w:tc>
          <w:tcPr>
            <w:tcW w:w="4962" w:type="dxa"/>
            <w:shd w:val="clear" w:color="auto" w:fill="auto"/>
            <w:noWrap/>
            <w:vAlign w:val="bottom"/>
          </w:tcPr>
          <w:p w14:paraId="12F16CE3" w14:textId="77777777" w:rsidR="002361E9" w:rsidRPr="002361E9" w:rsidRDefault="002361E9" w:rsidP="002361E9">
            <w:pPr>
              <w:rPr>
                <w:rFonts w:ascii="Times New Roman" w:eastAsia="Times New Roman" w:hAnsi="Times New Roman" w:cs="Times New Roman"/>
                <w:color w:val="000000"/>
                <w:sz w:val="24"/>
                <w:szCs w:val="24"/>
              </w:rPr>
            </w:pPr>
            <w:r w:rsidRPr="002361E9">
              <w:rPr>
                <w:rFonts w:ascii="Times New Roman" w:eastAsia="Times New Roman" w:hAnsi="Times New Roman" w:cs="Times New Roman"/>
                <w:bCs/>
                <w:i/>
                <w:iCs/>
                <w:color w:val="000000"/>
                <w:sz w:val="24"/>
                <w:szCs w:val="24"/>
              </w:rPr>
              <w:t>Собственный капитал</w:t>
            </w:r>
          </w:p>
        </w:tc>
        <w:tc>
          <w:tcPr>
            <w:tcW w:w="1937" w:type="dxa"/>
            <w:shd w:val="clear" w:color="auto" w:fill="auto"/>
            <w:noWrap/>
            <w:vAlign w:val="bottom"/>
          </w:tcPr>
          <w:p w14:paraId="52EAF2D1" w14:textId="77777777" w:rsidR="002361E9" w:rsidRPr="002361E9" w:rsidRDefault="002361E9" w:rsidP="002361E9">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14:paraId="1A72182A" w14:textId="77777777" w:rsidR="002361E9" w:rsidRPr="002361E9" w:rsidRDefault="002361E9" w:rsidP="002361E9">
            <w:pPr>
              <w:jc w:val="center"/>
              <w:rPr>
                <w:rFonts w:ascii="Times New Roman" w:eastAsia="Times New Roman" w:hAnsi="Times New Roman" w:cs="Times New Roman"/>
                <w:color w:val="000000"/>
                <w:sz w:val="24"/>
                <w:szCs w:val="24"/>
              </w:rPr>
            </w:pPr>
          </w:p>
        </w:tc>
      </w:tr>
      <w:tr w:rsidR="002361E9" w:rsidRPr="002361E9" w14:paraId="3CF66877" w14:textId="77777777" w:rsidTr="004A789F">
        <w:trPr>
          <w:trHeight w:val="255"/>
        </w:trPr>
        <w:tc>
          <w:tcPr>
            <w:tcW w:w="4962" w:type="dxa"/>
            <w:shd w:val="clear" w:color="auto" w:fill="auto"/>
            <w:noWrap/>
            <w:vAlign w:val="bottom"/>
          </w:tcPr>
          <w:p w14:paraId="2D829444" w14:textId="77777777" w:rsidR="002361E9" w:rsidRPr="002361E9" w:rsidRDefault="002361E9" w:rsidP="002361E9">
            <w:pP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Акционерный капитал (номинал 1 тыс. тенге)</w:t>
            </w:r>
          </w:p>
        </w:tc>
        <w:tc>
          <w:tcPr>
            <w:tcW w:w="1937" w:type="dxa"/>
            <w:shd w:val="clear" w:color="auto" w:fill="auto"/>
            <w:noWrap/>
            <w:vAlign w:val="bottom"/>
          </w:tcPr>
          <w:p w14:paraId="057ECEEC"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132 000</w:t>
            </w:r>
          </w:p>
        </w:tc>
        <w:tc>
          <w:tcPr>
            <w:tcW w:w="1696" w:type="dxa"/>
            <w:shd w:val="clear" w:color="auto" w:fill="auto"/>
            <w:noWrap/>
            <w:vAlign w:val="bottom"/>
          </w:tcPr>
          <w:p w14:paraId="6CD4DB85"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40 000</w:t>
            </w:r>
          </w:p>
        </w:tc>
      </w:tr>
      <w:tr w:rsidR="002361E9" w:rsidRPr="002361E9" w14:paraId="3D3D8500" w14:textId="77777777" w:rsidTr="004A789F">
        <w:trPr>
          <w:trHeight w:val="270"/>
        </w:trPr>
        <w:tc>
          <w:tcPr>
            <w:tcW w:w="4962" w:type="dxa"/>
            <w:shd w:val="clear" w:color="auto" w:fill="auto"/>
            <w:noWrap/>
            <w:vAlign w:val="bottom"/>
          </w:tcPr>
          <w:p w14:paraId="54126D7A" w14:textId="77777777" w:rsidR="002361E9" w:rsidRPr="002361E9" w:rsidRDefault="002361E9" w:rsidP="002361E9">
            <w:pP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Нераспределенная прибыль</w:t>
            </w:r>
          </w:p>
        </w:tc>
        <w:tc>
          <w:tcPr>
            <w:tcW w:w="1937" w:type="dxa"/>
            <w:shd w:val="clear" w:color="auto" w:fill="auto"/>
            <w:noWrap/>
            <w:vAlign w:val="bottom"/>
          </w:tcPr>
          <w:p w14:paraId="61FECFC3"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80 800</w:t>
            </w:r>
          </w:p>
        </w:tc>
        <w:tc>
          <w:tcPr>
            <w:tcW w:w="1696" w:type="dxa"/>
            <w:shd w:val="clear" w:color="auto" w:fill="auto"/>
            <w:noWrap/>
            <w:vAlign w:val="bottom"/>
          </w:tcPr>
          <w:p w14:paraId="07756201"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42 400</w:t>
            </w:r>
          </w:p>
        </w:tc>
      </w:tr>
      <w:tr w:rsidR="002361E9" w:rsidRPr="002361E9" w14:paraId="5561C977" w14:textId="77777777" w:rsidTr="004A789F">
        <w:trPr>
          <w:trHeight w:val="270"/>
        </w:trPr>
        <w:tc>
          <w:tcPr>
            <w:tcW w:w="4962" w:type="dxa"/>
            <w:shd w:val="clear" w:color="auto" w:fill="auto"/>
            <w:noWrap/>
            <w:vAlign w:val="bottom"/>
          </w:tcPr>
          <w:p w14:paraId="7C241329" w14:textId="77777777" w:rsidR="002361E9" w:rsidRPr="002361E9" w:rsidRDefault="002361E9" w:rsidP="002361E9">
            <w:pPr>
              <w:rPr>
                <w:rFonts w:ascii="Times New Roman" w:eastAsia="Times New Roman" w:hAnsi="Times New Roman" w:cs="Times New Roman"/>
                <w:color w:val="000000"/>
                <w:sz w:val="24"/>
                <w:szCs w:val="24"/>
              </w:rPr>
            </w:pPr>
            <w:r w:rsidRPr="002361E9">
              <w:rPr>
                <w:rFonts w:ascii="Times New Roman" w:eastAsia="Times New Roman" w:hAnsi="Times New Roman" w:cs="Times New Roman"/>
                <w:bCs/>
                <w:i/>
                <w:iCs/>
                <w:color w:val="000000"/>
                <w:sz w:val="24"/>
                <w:szCs w:val="24"/>
              </w:rPr>
              <w:t>Итого собственный капитал</w:t>
            </w:r>
          </w:p>
        </w:tc>
        <w:tc>
          <w:tcPr>
            <w:tcW w:w="1937" w:type="dxa"/>
            <w:shd w:val="clear" w:color="auto" w:fill="auto"/>
            <w:noWrap/>
            <w:vAlign w:val="bottom"/>
          </w:tcPr>
          <w:p w14:paraId="0EFFF4A6"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212 800</w:t>
            </w:r>
          </w:p>
        </w:tc>
        <w:tc>
          <w:tcPr>
            <w:tcW w:w="1696" w:type="dxa"/>
            <w:shd w:val="clear" w:color="auto" w:fill="auto"/>
            <w:noWrap/>
            <w:vAlign w:val="bottom"/>
          </w:tcPr>
          <w:p w14:paraId="0C593563"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82 400</w:t>
            </w:r>
          </w:p>
        </w:tc>
      </w:tr>
      <w:tr w:rsidR="002361E9" w:rsidRPr="002361E9" w14:paraId="76131C27" w14:textId="77777777" w:rsidTr="004A789F">
        <w:trPr>
          <w:trHeight w:val="255"/>
        </w:trPr>
        <w:tc>
          <w:tcPr>
            <w:tcW w:w="4962" w:type="dxa"/>
            <w:shd w:val="clear" w:color="auto" w:fill="auto"/>
            <w:noWrap/>
            <w:vAlign w:val="bottom"/>
          </w:tcPr>
          <w:p w14:paraId="237AC468" w14:textId="77777777" w:rsidR="002361E9" w:rsidRPr="002361E9" w:rsidRDefault="002361E9" w:rsidP="002361E9">
            <w:pPr>
              <w:rPr>
                <w:rFonts w:ascii="Times New Roman" w:eastAsia="Times New Roman" w:hAnsi="Times New Roman" w:cs="Times New Roman"/>
                <w:color w:val="000000"/>
                <w:sz w:val="24"/>
                <w:szCs w:val="24"/>
              </w:rPr>
            </w:pPr>
          </w:p>
        </w:tc>
        <w:tc>
          <w:tcPr>
            <w:tcW w:w="1937" w:type="dxa"/>
            <w:shd w:val="clear" w:color="auto" w:fill="auto"/>
            <w:noWrap/>
            <w:vAlign w:val="bottom"/>
          </w:tcPr>
          <w:p w14:paraId="37CD8C05" w14:textId="77777777" w:rsidR="002361E9" w:rsidRPr="002361E9" w:rsidRDefault="002361E9" w:rsidP="002361E9">
            <w:pPr>
              <w:jc w:val="center"/>
              <w:rPr>
                <w:rFonts w:ascii="Times New Roman" w:eastAsia="Times New Roman" w:hAnsi="Times New Roman" w:cs="Times New Roman"/>
                <w:color w:val="000000"/>
                <w:sz w:val="24"/>
                <w:szCs w:val="24"/>
              </w:rPr>
            </w:pPr>
          </w:p>
        </w:tc>
        <w:tc>
          <w:tcPr>
            <w:tcW w:w="1696" w:type="dxa"/>
            <w:shd w:val="clear" w:color="auto" w:fill="auto"/>
            <w:noWrap/>
            <w:vAlign w:val="bottom"/>
          </w:tcPr>
          <w:p w14:paraId="6381652B" w14:textId="77777777" w:rsidR="002361E9" w:rsidRPr="002361E9" w:rsidRDefault="002361E9" w:rsidP="002361E9">
            <w:pPr>
              <w:jc w:val="center"/>
              <w:rPr>
                <w:rFonts w:ascii="Times New Roman" w:eastAsia="Times New Roman" w:hAnsi="Times New Roman" w:cs="Times New Roman"/>
                <w:color w:val="000000"/>
                <w:sz w:val="24"/>
                <w:szCs w:val="24"/>
              </w:rPr>
            </w:pPr>
          </w:p>
        </w:tc>
      </w:tr>
      <w:tr w:rsidR="002361E9" w:rsidRPr="002361E9" w14:paraId="65322C02" w14:textId="77777777" w:rsidTr="004A789F">
        <w:trPr>
          <w:trHeight w:val="510"/>
        </w:trPr>
        <w:tc>
          <w:tcPr>
            <w:tcW w:w="4962" w:type="dxa"/>
            <w:shd w:val="clear" w:color="auto" w:fill="auto"/>
            <w:vAlign w:val="bottom"/>
          </w:tcPr>
          <w:p w14:paraId="562BF5D5" w14:textId="77777777" w:rsidR="002361E9" w:rsidRPr="002361E9" w:rsidRDefault="002361E9" w:rsidP="002361E9">
            <w:pPr>
              <w:rPr>
                <w:rFonts w:ascii="Times New Roman" w:eastAsia="Times New Roman" w:hAnsi="Times New Roman" w:cs="Times New Roman"/>
                <w:color w:val="000000"/>
                <w:sz w:val="24"/>
                <w:szCs w:val="24"/>
              </w:rPr>
            </w:pPr>
            <w:r w:rsidRPr="002361E9">
              <w:rPr>
                <w:rFonts w:ascii="Times New Roman" w:eastAsia="Times New Roman" w:hAnsi="Times New Roman" w:cs="Times New Roman"/>
                <w:bCs/>
                <w:color w:val="000000"/>
                <w:sz w:val="24"/>
                <w:szCs w:val="24"/>
              </w:rPr>
              <w:t>ИТОГО СОБСТВЕННЫЙ  КАПИТАЛ  И ОБЯЗАТЕЛЬСТВА</w:t>
            </w:r>
          </w:p>
        </w:tc>
        <w:tc>
          <w:tcPr>
            <w:tcW w:w="1937" w:type="dxa"/>
            <w:shd w:val="clear" w:color="auto" w:fill="auto"/>
            <w:noWrap/>
            <w:vAlign w:val="bottom"/>
          </w:tcPr>
          <w:p w14:paraId="6F82DB58"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312 000</w:t>
            </w:r>
          </w:p>
        </w:tc>
        <w:tc>
          <w:tcPr>
            <w:tcW w:w="1696" w:type="dxa"/>
            <w:shd w:val="clear" w:color="auto" w:fill="auto"/>
            <w:noWrap/>
            <w:vAlign w:val="bottom"/>
          </w:tcPr>
          <w:p w14:paraId="0A25BF8D" w14:textId="77777777" w:rsidR="002361E9" w:rsidRPr="002361E9" w:rsidRDefault="002361E9" w:rsidP="002361E9">
            <w:pPr>
              <w:jc w:val="center"/>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136 000</w:t>
            </w:r>
          </w:p>
        </w:tc>
      </w:tr>
    </w:tbl>
    <w:p w14:paraId="2D983521" w14:textId="77777777" w:rsidR="00E06173" w:rsidRDefault="00E06173" w:rsidP="002361E9">
      <w:pPr>
        <w:spacing w:before="120" w:after="120"/>
        <w:jc w:val="both"/>
        <w:rPr>
          <w:rFonts w:ascii="Times New Roman" w:eastAsia="Times New Roman" w:hAnsi="Times New Roman" w:cs="Times New Roman"/>
          <w:color w:val="000000"/>
          <w:sz w:val="24"/>
          <w:szCs w:val="24"/>
        </w:rPr>
      </w:pPr>
    </w:p>
    <w:p w14:paraId="50CF33E0" w14:textId="56C3B8DF" w:rsidR="002361E9" w:rsidRPr="002361E9" w:rsidRDefault="002361E9" w:rsidP="002361E9">
      <w:pPr>
        <w:spacing w:before="120" w:after="120"/>
        <w:jc w:val="both"/>
        <w:rPr>
          <w:rFonts w:ascii="Times New Roman" w:eastAsia="Times New Roman" w:hAnsi="Times New Roman" w:cs="Times New Roman"/>
          <w:b/>
          <w:bCs/>
          <w:i/>
          <w:iCs/>
          <w:color w:val="000000"/>
          <w:sz w:val="24"/>
          <w:szCs w:val="24"/>
        </w:rPr>
      </w:pPr>
      <w:r w:rsidRPr="002361E9">
        <w:rPr>
          <w:rFonts w:ascii="Times New Roman" w:eastAsia="Times New Roman" w:hAnsi="Times New Roman" w:cs="Times New Roman"/>
          <w:b/>
          <w:bCs/>
          <w:i/>
          <w:iCs/>
          <w:color w:val="000000"/>
          <w:sz w:val="24"/>
          <w:szCs w:val="24"/>
        </w:rPr>
        <w:t>Примечание 1. Приобретение акций «Зайсан»</w:t>
      </w:r>
    </w:p>
    <w:p w14:paraId="3805E879" w14:textId="77777777" w:rsidR="002361E9" w:rsidRPr="002361E9" w:rsidRDefault="002361E9" w:rsidP="00E06173">
      <w:pPr>
        <w:spacing w:line="240" w:lineRule="exact"/>
        <w:jc w:val="both"/>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 xml:space="preserve">01 января 2015 г. компания «Есиль» приобрела 28 000 обыкновенных акций компании «Зайсан». Сумма инвестиции составила 76 000 тыс. тенге. Нераспределенная прибыль компании «Зайсан» на эту дату составляла 30 000 тыс. тенге. </w:t>
      </w:r>
    </w:p>
    <w:p w14:paraId="55B44A77" w14:textId="77777777" w:rsidR="002361E9" w:rsidRPr="002361E9" w:rsidRDefault="002361E9" w:rsidP="00E06173">
      <w:pPr>
        <w:spacing w:line="240" w:lineRule="exact"/>
        <w:jc w:val="both"/>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Руководство «Есиль» провело оценку справедливой стоимости чистых активов «Зайсан» на 01 января 2015 г. Проведенная переоценка выявила следующее:</w:t>
      </w:r>
    </w:p>
    <w:p w14:paraId="00998F47" w14:textId="77777777" w:rsidR="002361E9" w:rsidRPr="002361E9" w:rsidRDefault="002361E9" w:rsidP="00E06173">
      <w:pPr>
        <w:tabs>
          <w:tab w:val="left" w:pos="709"/>
        </w:tabs>
        <w:spacing w:line="240" w:lineRule="exact"/>
        <w:jc w:val="both"/>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Основные средства включали земельный участок балансовой стоимостью 10 000 тыс. тенге, и справедливой стоимостью 12 000 тыс. тенге, а также машины и оборудование балансовой стоимостью 45 000 тыс. тенге, и справедливой стоимостью 53 000 тыс. тенге со сроком полезной службы, определенном на эту дату в 5 лет. На отчетную дату ни один из данных активов не был реализован.</w:t>
      </w:r>
    </w:p>
    <w:p w14:paraId="1E1A3451" w14:textId="40C68FC2" w:rsidR="002361E9" w:rsidRPr="002361E9" w:rsidRDefault="002361E9" w:rsidP="002361E9">
      <w:pPr>
        <w:tabs>
          <w:tab w:val="left" w:pos="709"/>
        </w:tabs>
        <w:spacing w:before="120" w:after="120" w:line="240" w:lineRule="exact"/>
        <w:jc w:val="both"/>
        <w:rPr>
          <w:rFonts w:ascii="Times New Roman" w:eastAsia="Times New Roman" w:hAnsi="Times New Roman" w:cs="Times New Roman"/>
          <w:b/>
          <w:bCs/>
          <w:i/>
          <w:iCs/>
          <w:color w:val="000000"/>
          <w:sz w:val="24"/>
          <w:szCs w:val="24"/>
        </w:rPr>
      </w:pPr>
      <w:r w:rsidRPr="002361E9">
        <w:rPr>
          <w:rFonts w:ascii="Times New Roman" w:eastAsia="Times New Roman" w:hAnsi="Times New Roman" w:cs="Times New Roman"/>
          <w:b/>
          <w:bCs/>
          <w:i/>
          <w:iCs/>
          <w:color w:val="000000"/>
          <w:sz w:val="24"/>
          <w:szCs w:val="24"/>
        </w:rPr>
        <w:t>Примечание 2. Внутригрупповые операции</w:t>
      </w:r>
    </w:p>
    <w:p w14:paraId="6E55D0A1" w14:textId="77777777" w:rsidR="002361E9" w:rsidRPr="002361E9" w:rsidRDefault="002361E9" w:rsidP="002361E9">
      <w:pPr>
        <w:spacing w:before="120" w:after="120" w:line="240" w:lineRule="exact"/>
        <w:jc w:val="both"/>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По состоянию на 31 декабря 2016 г. запасы компании  «Зайсан» включали, приобретенные у компании «Есиль» товары на сумму 9 000 тыс. тенге. Компания «Есиль» реализует товары с 20% торговой наценкой на себестоимость.</w:t>
      </w:r>
    </w:p>
    <w:p w14:paraId="7CF70CE7" w14:textId="77777777" w:rsidR="00E06173" w:rsidRDefault="00E06173" w:rsidP="002361E9">
      <w:pPr>
        <w:spacing w:before="120" w:after="120" w:line="240" w:lineRule="exact"/>
        <w:jc w:val="both"/>
        <w:rPr>
          <w:rFonts w:ascii="Times New Roman" w:eastAsia="Times New Roman" w:hAnsi="Times New Roman" w:cs="Times New Roman"/>
          <w:b/>
          <w:bCs/>
          <w:i/>
          <w:iCs/>
          <w:color w:val="000000"/>
          <w:sz w:val="24"/>
          <w:szCs w:val="24"/>
        </w:rPr>
      </w:pPr>
    </w:p>
    <w:p w14:paraId="01D47287" w14:textId="77777777" w:rsidR="00E06173" w:rsidRDefault="00E06173" w:rsidP="002361E9">
      <w:pPr>
        <w:spacing w:before="120" w:after="120" w:line="240" w:lineRule="exact"/>
        <w:jc w:val="both"/>
        <w:rPr>
          <w:rFonts w:ascii="Times New Roman" w:eastAsia="Times New Roman" w:hAnsi="Times New Roman" w:cs="Times New Roman"/>
          <w:b/>
          <w:bCs/>
          <w:i/>
          <w:iCs/>
          <w:color w:val="000000"/>
          <w:sz w:val="24"/>
          <w:szCs w:val="24"/>
        </w:rPr>
      </w:pPr>
    </w:p>
    <w:p w14:paraId="307F4B30" w14:textId="77777777" w:rsidR="00E06173" w:rsidRDefault="00E06173" w:rsidP="002361E9">
      <w:pPr>
        <w:spacing w:before="120" w:after="120" w:line="240" w:lineRule="exact"/>
        <w:jc w:val="both"/>
        <w:rPr>
          <w:rFonts w:ascii="Times New Roman" w:eastAsia="Times New Roman" w:hAnsi="Times New Roman" w:cs="Times New Roman"/>
          <w:b/>
          <w:bCs/>
          <w:i/>
          <w:iCs/>
          <w:color w:val="000000"/>
          <w:sz w:val="24"/>
          <w:szCs w:val="24"/>
        </w:rPr>
      </w:pPr>
    </w:p>
    <w:p w14:paraId="6D31A796" w14:textId="4E3A5FF0" w:rsidR="002361E9" w:rsidRPr="002361E9" w:rsidRDefault="002361E9" w:rsidP="002361E9">
      <w:pPr>
        <w:spacing w:before="120" w:after="120" w:line="240" w:lineRule="exact"/>
        <w:jc w:val="both"/>
        <w:rPr>
          <w:rFonts w:ascii="Times New Roman" w:eastAsia="Times New Roman" w:hAnsi="Times New Roman" w:cs="Times New Roman"/>
          <w:b/>
          <w:bCs/>
          <w:i/>
          <w:iCs/>
          <w:color w:val="000000"/>
          <w:sz w:val="24"/>
          <w:szCs w:val="24"/>
        </w:rPr>
      </w:pPr>
      <w:r w:rsidRPr="002361E9">
        <w:rPr>
          <w:rFonts w:ascii="Times New Roman" w:eastAsia="Times New Roman" w:hAnsi="Times New Roman" w:cs="Times New Roman"/>
          <w:b/>
          <w:bCs/>
          <w:i/>
          <w:iCs/>
          <w:color w:val="000000"/>
          <w:sz w:val="24"/>
          <w:szCs w:val="24"/>
        </w:rPr>
        <w:t>Примечание 3. Финансовые активы</w:t>
      </w:r>
    </w:p>
    <w:p w14:paraId="24F707BA" w14:textId="77777777" w:rsidR="002361E9" w:rsidRPr="002361E9" w:rsidRDefault="002361E9" w:rsidP="002361E9">
      <w:pPr>
        <w:spacing w:before="120" w:after="120" w:line="240" w:lineRule="exact"/>
        <w:jc w:val="both"/>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01 марта 2016 г. компания «Есиль» приобрела акции одного из поставщиков за 41 600 тыс. тенге и классифицировала их в качестве предназначенных для продажи. Приобретенные акции не дают право компании «Есиль» осуществлять контроль, а также оказывать существенное влияние на операционную и финансовую политику поставщика. Справедливая стоимость данной инвестиции на 31 декабря 2016 г. составляла 45 000 тыс. тенге. Данное изменение справедливой стоимости не нашло отражения в отчетности «Есиль».</w:t>
      </w:r>
    </w:p>
    <w:p w14:paraId="33F02324" w14:textId="77777777" w:rsidR="002361E9" w:rsidRPr="002361E9" w:rsidRDefault="002361E9" w:rsidP="002361E9">
      <w:pPr>
        <w:spacing w:before="120" w:after="120" w:line="240" w:lineRule="exact"/>
        <w:jc w:val="both"/>
        <w:rPr>
          <w:rFonts w:ascii="Times New Roman" w:eastAsia="Times New Roman" w:hAnsi="Times New Roman" w:cs="Times New Roman"/>
          <w:b/>
          <w:bCs/>
          <w:i/>
          <w:iCs/>
          <w:color w:val="000000"/>
          <w:sz w:val="24"/>
          <w:szCs w:val="24"/>
        </w:rPr>
      </w:pPr>
      <w:r w:rsidRPr="002361E9">
        <w:rPr>
          <w:rFonts w:ascii="Times New Roman" w:eastAsia="Times New Roman" w:hAnsi="Times New Roman" w:cs="Times New Roman"/>
          <w:b/>
          <w:bCs/>
          <w:i/>
          <w:iCs/>
          <w:color w:val="000000"/>
          <w:sz w:val="24"/>
          <w:szCs w:val="24"/>
        </w:rPr>
        <w:t>Примечание 4. Налог на прибыль</w:t>
      </w:r>
    </w:p>
    <w:p w14:paraId="1E80FB3D" w14:textId="77777777" w:rsidR="002361E9" w:rsidRPr="002361E9" w:rsidRDefault="002361E9" w:rsidP="002361E9">
      <w:pPr>
        <w:tabs>
          <w:tab w:val="left" w:pos="709"/>
        </w:tabs>
        <w:spacing w:before="120" w:after="120" w:line="240" w:lineRule="exact"/>
        <w:jc w:val="both"/>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Ставка налога, применяемая к временным разницам, равна 20%. Вам следует рассмотреть только отложенный налог, возникающий в результате корректировок до справедливой стоимости и переоценки основных средств. Вы можете не рассматривать отложенный налог, возникающий вследствие образования нереализованной прибыли в запасах.</w:t>
      </w:r>
    </w:p>
    <w:p w14:paraId="553320DC" w14:textId="77777777" w:rsidR="002361E9" w:rsidRPr="002361E9" w:rsidRDefault="002361E9" w:rsidP="002361E9">
      <w:pPr>
        <w:tabs>
          <w:tab w:val="left" w:pos="709"/>
        </w:tabs>
        <w:spacing w:before="120" w:after="120" w:line="240" w:lineRule="exact"/>
        <w:jc w:val="both"/>
        <w:rPr>
          <w:rFonts w:ascii="Times New Roman" w:eastAsia="Times New Roman" w:hAnsi="Times New Roman" w:cs="Times New Roman"/>
          <w:b/>
          <w:bCs/>
          <w:i/>
          <w:iCs/>
          <w:color w:val="000000"/>
          <w:sz w:val="24"/>
          <w:szCs w:val="24"/>
        </w:rPr>
      </w:pPr>
      <w:r w:rsidRPr="002361E9">
        <w:rPr>
          <w:rFonts w:ascii="Times New Roman" w:eastAsia="Times New Roman" w:hAnsi="Times New Roman" w:cs="Times New Roman"/>
          <w:b/>
          <w:bCs/>
          <w:i/>
          <w:iCs/>
          <w:color w:val="000000"/>
          <w:sz w:val="24"/>
          <w:szCs w:val="24"/>
        </w:rPr>
        <w:t>Примечание 5. Договор аренды</w:t>
      </w:r>
    </w:p>
    <w:p w14:paraId="25807FA0" w14:textId="77777777" w:rsidR="002361E9" w:rsidRPr="002361E9" w:rsidRDefault="002361E9" w:rsidP="002361E9">
      <w:pPr>
        <w:tabs>
          <w:tab w:val="left" w:pos="709"/>
        </w:tabs>
        <w:spacing w:before="120" w:after="120" w:line="240" w:lineRule="exact"/>
        <w:jc w:val="both"/>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1 января 2016 г. компания «Есиль» заключила договор аренды оборудования на 4 года без перехода права собственности в конце срока аренды, т.к. предполагает, что в конце срока оборудование будет полностью изношено. Компания «Есиль» учла данный договор как операционную аренду. По договору предусмотрены годовые платежи на сумму 600 тыс. тенге, начиная с 31 декабря 2016 г. Справедливая стоимость данного оборудования соответствует дисконтированной стоимости минимальных арендных платежей и составляет 1 902 тыс. тенге. Стоимость капитала – 10% годовых.</w:t>
      </w:r>
    </w:p>
    <w:p w14:paraId="4DACDF96" w14:textId="77777777" w:rsidR="002361E9" w:rsidRPr="002361E9" w:rsidRDefault="002361E9" w:rsidP="002361E9">
      <w:pPr>
        <w:tabs>
          <w:tab w:val="left" w:pos="709"/>
        </w:tabs>
        <w:spacing w:before="120" w:after="120" w:line="240" w:lineRule="exact"/>
        <w:jc w:val="both"/>
        <w:rPr>
          <w:rFonts w:ascii="Times New Roman" w:eastAsia="Times New Roman" w:hAnsi="Times New Roman" w:cs="Times New Roman"/>
          <w:b/>
          <w:bCs/>
          <w:i/>
          <w:iCs/>
          <w:color w:val="000000"/>
          <w:sz w:val="24"/>
          <w:szCs w:val="24"/>
        </w:rPr>
      </w:pPr>
      <w:r w:rsidRPr="002361E9">
        <w:rPr>
          <w:rFonts w:ascii="Times New Roman" w:eastAsia="Times New Roman" w:hAnsi="Times New Roman" w:cs="Times New Roman"/>
          <w:b/>
          <w:bCs/>
          <w:i/>
          <w:iCs/>
          <w:color w:val="000000"/>
          <w:sz w:val="24"/>
          <w:szCs w:val="24"/>
        </w:rPr>
        <w:t>Примечание 6. Прочая информация</w:t>
      </w:r>
    </w:p>
    <w:p w14:paraId="7C0A5BC0" w14:textId="77777777" w:rsidR="002361E9" w:rsidRPr="002361E9" w:rsidRDefault="002361E9" w:rsidP="00E06173">
      <w:pPr>
        <w:tabs>
          <w:tab w:val="left" w:pos="709"/>
        </w:tabs>
        <w:spacing w:line="240" w:lineRule="exact"/>
        <w:jc w:val="both"/>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Деловая репутация, возникшая в результате объединения компаний, ежегодно обесценивалась на 1800 тыс.тенге.</w:t>
      </w:r>
    </w:p>
    <w:p w14:paraId="346EC1EC" w14:textId="77777777" w:rsidR="002361E9" w:rsidRPr="002361E9" w:rsidRDefault="002361E9" w:rsidP="00E06173">
      <w:pPr>
        <w:jc w:val="both"/>
        <w:rPr>
          <w:rFonts w:ascii="Times New Roman" w:eastAsia="Times New Roman" w:hAnsi="Times New Roman" w:cs="Times New Roman"/>
          <w:color w:val="000000"/>
          <w:sz w:val="24"/>
          <w:szCs w:val="24"/>
        </w:rPr>
      </w:pPr>
      <w:r w:rsidRPr="002361E9">
        <w:rPr>
          <w:rFonts w:ascii="Times New Roman" w:eastAsia="Times New Roman" w:hAnsi="Times New Roman" w:cs="Times New Roman"/>
          <w:color w:val="000000"/>
          <w:sz w:val="24"/>
          <w:szCs w:val="24"/>
        </w:rPr>
        <w:t>Компания «Есиль» оценивает неконтролирующую долю участия в компании «Зайсан» исходя из пропорциональной доли участия в справедливой стоимости ее чистых активов.</w:t>
      </w:r>
    </w:p>
    <w:p w14:paraId="3DB10EC0" w14:textId="77777777" w:rsidR="00E06173" w:rsidRDefault="00E06173" w:rsidP="00E06173">
      <w:pPr>
        <w:jc w:val="both"/>
        <w:rPr>
          <w:rFonts w:ascii="Times New Roman" w:eastAsia="Times New Roman" w:hAnsi="Times New Roman" w:cs="Times New Roman"/>
          <w:b/>
          <w:iCs/>
          <w:color w:val="000000"/>
          <w:sz w:val="24"/>
          <w:szCs w:val="24"/>
        </w:rPr>
      </w:pPr>
    </w:p>
    <w:p w14:paraId="1812473D" w14:textId="707A2E4F" w:rsidR="002361E9" w:rsidRPr="00E06173" w:rsidRDefault="002361E9" w:rsidP="00E06173">
      <w:pPr>
        <w:jc w:val="both"/>
        <w:rPr>
          <w:rFonts w:ascii="Times New Roman" w:eastAsia="Times New Roman" w:hAnsi="Times New Roman" w:cs="Times New Roman"/>
          <w:b/>
          <w:iCs/>
          <w:color w:val="000000"/>
          <w:sz w:val="26"/>
          <w:szCs w:val="26"/>
        </w:rPr>
      </w:pPr>
      <w:r w:rsidRPr="002361E9">
        <w:rPr>
          <w:rFonts w:ascii="Times New Roman" w:eastAsia="Times New Roman" w:hAnsi="Times New Roman" w:cs="Times New Roman"/>
          <w:b/>
          <w:iCs/>
          <w:color w:val="000000"/>
          <w:sz w:val="26"/>
          <w:szCs w:val="26"/>
        </w:rPr>
        <w:t xml:space="preserve">Задание: </w:t>
      </w:r>
    </w:p>
    <w:p w14:paraId="1A4F7F44" w14:textId="77777777" w:rsidR="00E06173" w:rsidRPr="002361E9" w:rsidRDefault="00E06173" w:rsidP="00E06173">
      <w:pPr>
        <w:jc w:val="both"/>
        <w:rPr>
          <w:rFonts w:ascii="Times New Roman" w:eastAsia="Times New Roman" w:hAnsi="Times New Roman" w:cs="Times New Roman"/>
          <w:b/>
          <w:iCs/>
          <w:color w:val="000000"/>
          <w:sz w:val="20"/>
          <w:szCs w:val="20"/>
        </w:rPr>
      </w:pPr>
    </w:p>
    <w:p w14:paraId="1043B419" w14:textId="77777777" w:rsidR="002361E9" w:rsidRPr="002361E9" w:rsidRDefault="002361E9" w:rsidP="002361E9">
      <w:pPr>
        <w:spacing w:before="120" w:after="120"/>
        <w:jc w:val="both"/>
        <w:rPr>
          <w:rFonts w:ascii="Times New Roman" w:eastAsia="Times New Roman" w:hAnsi="Times New Roman" w:cs="Times New Roman"/>
          <w:b/>
          <w:bCs/>
          <w:color w:val="000000"/>
          <w:sz w:val="24"/>
          <w:szCs w:val="24"/>
        </w:rPr>
      </w:pPr>
      <w:r w:rsidRPr="002361E9">
        <w:rPr>
          <w:rFonts w:ascii="Times New Roman" w:eastAsia="Times New Roman" w:hAnsi="Times New Roman" w:cs="Times New Roman"/>
          <w:b/>
          <w:bCs/>
          <w:color w:val="000000"/>
          <w:sz w:val="24"/>
          <w:szCs w:val="24"/>
        </w:rPr>
        <w:t>С учетом имеющейся информации, подготовьте:</w:t>
      </w:r>
    </w:p>
    <w:p w14:paraId="1060DAC2" w14:textId="77777777" w:rsidR="002361E9" w:rsidRPr="002361E9" w:rsidRDefault="002361E9" w:rsidP="00E06173">
      <w:pPr>
        <w:numPr>
          <w:ilvl w:val="0"/>
          <w:numId w:val="47"/>
        </w:numPr>
        <w:tabs>
          <w:tab w:val="left" w:pos="142"/>
          <w:tab w:val="left" w:pos="284"/>
        </w:tabs>
        <w:spacing w:before="120" w:after="120"/>
        <w:ind w:left="709" w:hanging="709"/>
        <w:jc w:val="both"/>
        <w:rPr>
          <w:rFonts w:ascii="Times New Roman" w:eastAsia="Times New Roman" w:hAnsi="Times New Roman" w:cs="Times New Roman"/>
          <w:b/>
          <w:bCs/>
          <w:color w:val="000000"/>
          <w:sz w:val="24"/>
          <w:szCs w:val="24"/>
        </w:rPr>
      </w:pPr>
      <w:r w:rsidRPr="002361E9">
        <w:rPr>
          <w:rFonts w:ascii="Times New Roman" w:eastAsia="Times New Roman" w:hAnsi="Times New Roman" w:cs="Times New Roman"/>
          <w:b/>
          <w:bCs/>
          <w:color w:val="000000"/>
          <w:sz w:val="24"/>
          <w:szCs w:val="24"/>
        </w:rPr>
        <w:t xml:space="preserve">Описание структуры группы «Есиль». </w:t>
      </w:r>
    </w:p>
    <w:p w14:paraId="6EB4F660" w14:textId="77777777" w:rsidR="002361E9" w:rsidRPr="002361E9" w:rsidRDefault="002361E9" w:rsidP="00E06173">
      <w:pPr>
        <w:numPr>
          <w:ilvl w:val="0"/>
          <w:numId w:val="47"/>
        </w:numPr>
        <w:tabs>
          <w:tab w:val="left" w:pos="284"/>
        </w:tabs>
        <w:spacing w:before="120" w:after="120"/>
        <w:ind w:left="0" w:firstLine="0"/>
        <w:jc w:val="both"/>
        <w:rPr>
          <w:rFonts w:ascii="Times New Roman" w:eastAsia="Times New Roman" w:hAnsi="Times New Roman" w:cs="Times New Roman"/>
          <w:b/>
          <w:bCs/>
          <w:color w:val="000000"/>
          <w:sz w:val="24"/>
          <w:szCs w:val="24"/>
        </w:rPr>
      </w:pPr>
      <w:r w:rsidRPr="002361E9">
        <w:rPr>
          <w:rFonts w:ascii="Times New Roman" w:eastAsia="Times New Roman" w:hAnsi="Times New Roman" w:cs="Times New Roman"/>
          <w:b/>
          <w:bCs/>
          <w:color w:val="000000"/>
          <w:sz w:val="24"/>
          <w:szCs w:val="24"/>
        </w:rPr>
        <w:t>Расчет справедливой стоимости чистых активов компании «Зайсан» на дату приобретения и по состоянию на 31 декабря 2016 г.</w:t>
      </w:r>
    </w:p>
    <w:p w14:paraId="2F5CC008" w14:textId="77777777" w:rsidR="002361E9" w:rsidRPr="002361E9" w:rsidRDefault="002361E9" w:rsidP="00E06173">
      <w:pPr>
        <w:numPr>
          <w:ilvl w:val="0"/>
          <w:numId w:val="47"/>
        </w:numPr>
        <w:tabs>
          <w:tab w:val="left" w:pos="284"/>
        </w:tabs>
        <w:spacing w:before="120" w:after="120"/>
        <w:ind w:left="0" w:firstLine="0"/>
        <w:jc w:val="both"/>
        <w:rPr>
          <w:rFonts w:ascii="Times New Roman" w:eastAsia="Times New Roman" w:hAnsi="Times New Roman" w:cs="Times New Roman"/>
          <w:b/>
          <w:bCs/>
          <w:color w:val="000000"/>
          <w:sz w:val="24"/>
          <w:szCs w:val="24"/>
        </w:rPr>
      </w:pPr>
      <w:r w:rsidRPr="002361E9">
        <w:rPr>
          <w:rFonts w:ascii="Times New Roman" w:eastAsia="Times New Roman" w:hAnsi="Times New Roman" w:cs="Times New Roman"/>
          <w:b/>
          <w:bCs/>
          <w:color w:val="000000"/>
          <w:sz w:val="24"/>
          <w:szCs w:val="24"/>
        </w:rPr>
        <w:t>Расчет отложенного налога, возникающего в результате корректировок до справедливой стоимости и переоценки основных средств на дату приобретения и по состоянию на 31 декабря 2016 г.</w:t>
      </w:r>
    </w:p>
    <w:p w14:paraId="143FAFD3" w14:textId="77777777" w:rsidR="002361E9" w:rsidRPr="002361E9" w:rsidRDefault="002361E9" w:rsidP="00E06173">
      <w:pPr>
        <w:numPr>
          <w:ilvl w:val="0"/>
          <w:numId w:val="47"/>
        </w:numPr>
        <w:tabs>
          <w:tab w:val="left" w:pos="284"/>
        </w:tabs>
        <w:spacing w:before="120" w:after="120"/>
        <w:ind w:left="709" w:hanging="709"/>
        <w:jc w:val="both"/>
        <w:rPr>
          <w:rFonts w:ascii="Times New Roman" w:eastAsia="Times New Roman" w:hAnsi="Times New Roman" w:cs="Times New Roman"/>
          <w:b/>
          <w:bCs/>
          <w:color w:val="000000"/>
          <w:sz w:val="24"/>
          <w:szCs w:val="24"/>
        </w:rPr>
      </w:pPr>
      <w:r w:rsidRPr="002361E9">
        <w:rPr>
          <w:rFonts w:ascii="Times New Roman" w:eastAsia="Times New Roman" w:hAnsi="Times New Roman" w:cs="Times New Roman"/>
          <w:b/>
          <w:bCs/>
          <w:color w:val="000000"/>
          <w:sz w:val="24"/>
          <w:szCs w:val="24"/>
        </w:rPr>
        <w:t>Расчет гудвилла на дату приобретения и по состоянию на 31 декабря 2016 г.</w:t>
      </w:r>
    </w:p>
    <w:p w14:paraId="6A48FEFA" w14:textId="77777777" w:rsidR="002361E9" w:rsidRPr="002361E9" w:rsidRDefault="002361E9" w:rsidP="00E06173">
      <w:pPr>
        <w:numPr>
          <w:ilvl w:val="0"/>
          <w:numId w:val="47"/>
        </w:numPr>
        <w:tabs>
          <w:tab w:val="left" w:pos="284"/>
        </w:tabs>
        <w:spacing w:before="120" w:after="120"/>
        <w:ind w:left="709" w:hanging="709"/>
        <w:jc w:val="both"/>
        <w:rPr>
          <w:rFonts w:ascii="Times New Roman" w:eastAsia="Times New Roman" w:hAnsi="Times New Roman" w:cs="Times New Roman"/>
          <w:b/>
          <w:bCs/>
          <w:color w:val="000000"/>
          <w:sz w:val="24"/>
          <w:szCs w:val="24"/>
        </w:rPr>
      </w:pPr>
      <w:r w:rsidRPr="002361E9">
        <w:rPr>
          <w:rFonts w:ascii="Times New Roman" w:eastAsia="Times New Roman" w:hAnsi="Times New Roman" w:cs="Times New Roman"/>
          <w:b/>
          <w:bCs/>
          <w:color w:val="000000"/>
          <w:sz w:val="24"/>
          <w:szCs w:val="24"/>
        </w:rPr>
        <w:t>Расчет доли неконтролирующих акционеров на 31 декабря 2016 г.</w:t>
      </w:r>
    </w:p>
    <w:p w14:paraId="0D6AA80C" w14:textId="77777777" w:rsidR="002361E9" w:rsidRPr="002361E9" w:rsidRDefault="002361E9" w:rsidP="00E06173">
      <w:pPr>
        <w:numPr>
          <w:ilvl w:val="0"/>
          <w:numId w:val="47"/>
        </w:numPr>
        <w:tabs>
          <w:tab w:val="left" w:pos="284"/>
        </w:tabs>
        <w:spacing w:before="120" w:after="120"/>
        <w:ind w:left="0" w:firstLine="0"/>
        <w:jc w:val="both"/>
        <w:rPr>
          <w:rFonts w:ascii="Times New Roman" w:eastAsia="Times New Roman" w:hAnsi="Times New Roman" w:cs="Times New Roman"/>
          <w:b/>
          <w:bCs/>
          <w:color w:val="000000"/>
          <w:sz w:val="24"/>
          <w:szCs w:val="24"/>
        </w:rPr>
      </w:pPr>
      <w:r w:rsidRPr="002361E9">
        <w:rPr>
          <w:rFonts w:ascii="Times New Roman" w:eastAsia="Times New Roman" w:hAnsi="Times New Roman" w:cs="Times New Roman"/>
          <w:b/>
          <w:bCs/>
          <w:color w:val="000000"/>
          <w:sz w:val="24"/>
          <w:szCs w:val="24"/>
        </w:rPr>
        <w:t>Журнальные записи, предусматривающие корректировку соответствующих статей финансовой отчетности по примечанию 3 на 31 декабря 2016 г.</w:t>
      </w:r>
    </w:p>
    <w:p w14:paraId="4FBD8510" w14:textId="77777777" w:rsidR="002361E9" w:rsidRPr="002361E9" w:rsidRDefault="002361E9" w:rsidP="00E06173">
      <w:pPr>
        <w:numPr>
          <w:ilvl w:val="0"/>
          <w:numId w:val="47"/>
        </w:numPr>
        <w:tabs>
          <w:tab w:val="left" w:pos="284"/>
        </w:tabs>
        <w:spacing w:before="120" w:after="120"/>
        <w:ind w:left="0" w:firstLine="0"/>
        <w:jc w:val="both"/>
        <w:rPr>
          <w:rFonts w:ascii="Times New Roman" w:eastAsia="Times New Roman" w:hAnsi="Times New Roman" w:cs="Times New Roman"/>
          <w:b/>
          <w:bCs/>
          <w:color w:val="000000"/>
          <w:sz w:val="24"/>
          <w:szCs w:val="24"/>
        </w:rPr>
      </w:pPr>
      <w:r w:rsidRPr="002361E9">
        <w:rPr>
          <w:rFonts w:ascii="Times New Roman" w:eastAsia="Times New Roman" w:hAnsi="Times New Roman" w:cs="Times New Roman"/>
          <w:b/>
          <w:bCs/>
          <w:color w:val="000000"/>
          <w:sz w:val="24"/>
          <w:szCs w:val="24"/>
        </w:rPr>
        <w:t xml:space="preserve"> Журнальные записи, предусматривающие корректировку соответствующих статей финансовой отчетности по примечанию 5 на 31 декабря 2016 г.</w:t>
      </w:r>
    </w:p>
    <w:p w14:paraId="34A69333" w14:textId="77777777" w:rsidR="002361E9" w:rsidRPr="002361E9" w:rsidRDefault="002361E9" w:rsidP="00E06173">
      <w:pPr>
        <w:numPr>
          <w:ilvl w:val="0"/>
          <w:numId w:val="47"/>
        </w:numPr>
        <w:tabs>
          <w:tab w:val="left" w:pos="284"/>
        </w:tabs>
        <w:spacing w:before="120" w:after="120"/>
        <w:ind w:left="0" w:firstLine="0"/>
        <w:jc w:val="both"/>
        <w:rPr>
          <w:rFonts w:ascii="Times New Roman" w:eastAsia="Times New Roman" w:hAnsi="Times New Roman" w:cs="Times New Roman"/>
          <w:b/>
          <w:bCs/>
          <w:color w:val="000000"/>
          <w:sz w:val="24"/>
          <w:szCs w:val="24"/>
        </w:rPr>
      </w:pPr>
      <w:r w:rsidRPr="002361E9">
        <w:rPr>
          <w:rFonts w:ascii="Times New Roman" w:eastAsia="Times New Roman" w:hAnsi="Times New Roman" w:cs="Times New Roman"/>
          <w:b/>
          <w:bCs/>
          <w:color w:val="000000"/>
          <w:sz w:val="24"/>
          <w:szCs w:val="24"/>
        </w:rPr>
        <w:t>Расчет консолидированной нераспределенной прибыли группы «Есиль» на 31 декабря 2016 г.</w:t>
      </w:r>
    </w:p>
    <w:p w14:paraId="7569E3F1" w14:textId="77777777" w:rsidR="002361E9" w:rsidRPr="002361E9" w:rsidRDefault="002361E9" w:rsidP="00E06173">
      <w:pPr>
        <w:numPr>
          <w:ilvl w:val="0"/>
          <w:numId w:val="47"/>
        </w:numPr>
        <w:tabs>
          <w:tab w:val="left" w:pos="284"/>
        </w:tabs>
        <w:spacing w:before="120" w:after="120"/>
        <w:ind w:left="0" w:firstLine="0"/>
        <w:jc w:val="both"/>
        <w:rPr>
          <w:rFonts w:ascii="Times New Roman" w:eastAsia="Times New Roman" w:hAnsi="Times New Roman" w:cs="Times New Roman"/>
          <w:b/>
          <w:bCs/>
          <w:color w:val="000000"/>
          <w:sz w:val="24"/>
          <w:szCs w:val="24"/>
        </w:rPr>
      </w:pPr>
      <w:r w:rsidRPr="002361E9">
        <w:rPr>
          <w:rFonts w:ascii="Times New Roman" w:eastAsia="Times New Roman" w:hAnsi="Times New Roman" w:cs="Times New Roman"/>
          <w:b/>
          <w:bCs/>
          <w:color w:val="000000"/>
          <w:sz w:val="24"/>
          <w:szCs w:val="24"/>
        </w:rPr>
        <w:t>Консолидированный отчет о финансовом положении группы компаний «Есиль» на 31 декабря 2016 г.</w:t>
      </w:r>
    </w:p>
    <w:p w14:paraId="1508138F" w14:textId="77777777" w:rsidR="00107710" w:rsidRPr="00BE56C9" w:rsidRDefault="00107710" w:rsidP="0091225E">
      <w:pPr>
        <w:rPr>
          <w:rFonts w:ascii="Times New Roman" w:hAnsi="Times New Roman" w:cs="Times New Roman"/>
          <w:b/>
          <w:sz w:val="24"/>
          <w:szCs w:val="32"/>
        </w:rPr>
      </w:pPr>
    </w:p>
    <w:p w14:paraId="71E30FEA" w14:textId="77777777" w:rsidR="00107710" w:rsidRPr="000B172E" w:rsidRDefault="00107710" w:rsidP="008F1E55">
      <w:pPr>
        <w:jc w:val="center"/>
        <w:rPr>
          <w:rFonts w:ascii="Times New Roman" w:hAnsi="Times New Roman" w:cs="Times New Roman"/>
          <w:b/>
          <w:sz w:val="24"/>
          <w:szCs w:val="28"/>
        </w:rPr>
      </w:pPr>
    </w:p>
    <w:p w14:paraId="2EE68257" w14:textId="1E74487B" w:rsidR="002025D8" w:rsidRDefault="002025D8" w:rsidP="008F1E55">
      <w:pPr>
        <w:jc w:val="center"/>
        <w:rPr>
          <w:rFonts w:ascii="Times New Roman" w:hAnsi="Times New Roman" w:cs="Times New Roman"/>
          <w:b/>
          <w:sz w:val="24"/>
          <w:szCs w:val="28"/>
        </w:rPr>
      </w:pPr>
    </w:p>
    <w:p w14:paraId="6E0D5A91" w14:textId="11585C3F" w:rsidR="00E06173" w:rsidRDefault="00E06173" w:rsidP="008F1E55">
      <w:pPr>
        <w:jc w:val="center"/>
        <w:rPr>
          <w:rFonts w:ascii="Times New Roman" w:hAnsi="Times New Roman" w:cs="Times New Roman"/>
          <w:b/>
          <w:sz w:val="24"/>
          <w:szCs w:val="28"/>
        </w:rPr>
      </w:pPr>
    </w:p>
    <w:p w14:paraId="05D7A233" w14:textId="3C7632AE" w:rsidR="00E06173" w:rsidRDefault="00E06173" w:rsidP="008F1E55">
      <w:pPr>
        <w:jc w:val="center"/>
        <w:rPr>
          <w:rFonts w:ascii="Times New Roman" w:hAnsi="Times New Roman" w:cs="Times New Roman"/>
          <w:b/>
          <w:sz w:val="24"/>
          <w:szCs w:val="28"/>
        </w:rPr>
      </w:pPr>
    </w:p>
    <w:p w14:paraId="1D8300E0" w14:textId="45C545AD" w:rsidR="00E06173" w:rsidRDefault="00E06173" w:rsidP="008F1E55">
      <w:pPr>
        <w:jc w:val="center"/>
        <w:rPr>
          <w:rFonts w:ascii="Times New Roman" w:hAnsi="Times New Roman" w:cs="Times New Roman"/>
          <w:b/>
          <w:sz w:val="24"/>
          <w:szCs w:val="28"/>
        </w:rPr>
      </w:pPr>
    </w:p>
    <w:p w14:paraId="3C0ECF72" w14:textId="77777777" w:rsidR="00E06173" w:rsidRPr="000B172E" w:rsidRDefault="00E06173" w:rsidP="008F1E55">
      <w:pPr>
        <w:jc w:val="center"/>
        <w:rPr>
          <w:rFonts w:ascii="Times New Roman" w:hAnsi="Times New Roman" w:cs="Times New Roman"/>
          <w:b/>
          <w:sz w:val="24"/>
          <w:szCs w:val="28"/>
        </w:rPr>
      </w:pPr>
    </w:p>
    <w:p w14:paraId="5C2300AC"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lastRenderedPageBreak/>
        <w:t>Задач</w:t>
      </w:r>
      <w:r w:rsidR="00810398" w:rsidRPr="009957FF">
        <w:rPr>
          <w:rFonts w:ascii="Times New Roman" w:hAnsi="Times New Roman" w:cs="Times New Roman"/>
          <w:b/>
          <w:sz w:val="28"/>
          <w:szCs w:val="28"/>
        </w:rPr>
        <w:t>а №</w:t>
      </w:r>
      <w:r w:rsidR="005D2270">
        <w:rPr>
          <w:rFonts w:ascii="Times New Roman" w:hAnsi="Times New Roman" w:cs="Times New Roman"/>
          <w:b/>
          <w:sz w:val="28"/>
          <w:szCs w:val="28"/>
        </w:rPr>
        <w:t>2</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5F725A">
        <w:rPr>
          <w:rFonts w:ascii="Times New Roman" w:hAnsi="Times New Roman" w:cs="Times New Roman"/>
          <w:b/>
          <w:sz w:val="28"/>
          <w:szCs w:val="28"/>
        </w:rPr>
        <w:t>20</w:t>
      </w:r>
      <w:r w:rsidRPr="009957FF">
        <w:rPr>
          <w:rFonts w:ascii="Times New Roman" w:hAnsi="Times New Roman" w:cs="Times New Roman"/>
          <w:b/>
          <w:sz w:val="28"/>
          <w:szCs w:val="28"/>
        </w:rPr>
        <w:t xml:space="preserve"> баллов</w:t>
      </w:r>
    </w:p>
    <w:p w14:paraId="45DDA1BF" w14:textId="77777777" w:rsidR="00107710" w:rsidRDefault="00107710" w:rsidP="00107710">
      <w:pPr>
        <w:ind w:right="-284"/>
        <w:rPr>
          <w:rFonts w:ascii="Times New Roman" w:eastAsia="Times New Roman" w:hAnsi="Times New Roman" w:cs="Times New Roman"/>
          <w:sz w:val="22"/>
          <w:lang w:eastAsia="en-US"/>
        </w:rPr>
      </w:pPr>
    </w:p>
    <w:p w14:paraId="746B1E3B" w14:textId="77777777" w:rsidR="007E187E" w:rsidRPr="007E187E" w:rsidRDefault="007E187E" w:rsidP="007E187E">
      <w:pPr>
        <w:shd w:val="clear" w:color="auto" w:fill="FFFFFF"/>
        <w:ind w:firstLine="720"/>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 января 2014 г. компания «Пламя» приобрела 4,8 тыс. обыкновенных акций компании «Искра» по 4 500 тенге за каждую и 10% привилегированных погашаемых акций на сумму 600 тыс. тенге (по номиналу). На указанную дату накопленная прибыль АО «Искра» составляла 10 080 тыс. тенге.</w:t>
      </w:r>
    </w:p>
    <w:p w14:paraId="4C73BF0F" w14:textId="77777777" w:rsidR="007E187E" w:rsidRPr="007E187E" w:rsidRDefault="007E187E" w:rsidP="007E187E">
      <w:pPr>
        <w:shd w:val="clear" w:color="auto" w:fill="FFFFFF"/>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ab/>
        <w:t>Ниже приведены проекты балансов обеих компаний по состоянию на 31 декабря 2016 г.:</w:t>
      </w:r>
    </w:p>
    <w:p w14:paraId="0F758595" w14:textId="77777777" w:rsidR="007E187E" w:rsidRPr="007E187E" w:rsidRDefault="007E187E" w:rsidP="007E187E">
      <w:pPr>
        <w:shd w:val="clear" w:color="auto" w:fill="FFFFFF"/>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Тыс. тенге</w:t>
      </w:r>
    </w:p>
    <w:tbl>
      <w:tblPr>
        <w:tblW w:w="9558" w:type="dxa"/>
        <w:tblLook w:val="01E0" w:firstRow="1" w:lastRow="1" w:firstColumn="1" w:lastColumn="1" w:noHBand="0" w:noVBand="0"/>
      </w:tblPr>
      <w:tblGrid>
        <w:gridCol w:w="5872"/>
        <w:gridCol w:w="1948"/>
        <w:gridCol w:w="1738"/>
      </w:tblGrid>
      <w:tr w:rsidR="007E187E" w:rsidRPr="007E187E" w14:paraId="5868DEDE" w14:textId="77777777" w:rsidTr="004A789F">
        <w:trPr>
          <w:trHeight w:val="269"/>
          <w:tblHeader/>
        </w:trPr>
        <w:tc>
          <w:tcPr>
            <w:tcW w:w="5872" w:type="dxa"/>
          </w:tcPr>
          <w:p w14:paraId="2A926485" w14:textId="77777777" w:rsidR="007E187E" w:rsidRPr="007E187E" w:rsidRDefault="007E187E" w:rsidP="007E187E">
            <w:pPr>
              <w:jc w:val="center"/>
              <w:rPr>
                <w:rFonts w:ascii="Times New Roman" w:eastAsia="Times New Roman" w:hAnsi="Times New Roman" w:cs="Times New Roman"/>
                <w:sz w:val="24"/>
                <w:szCs w:val="24"/>
              </w:rPr>
            </w:pPr>
          </w:p>
        </w:tc>
        <w:tc>
          <w:tcPr>
            <w:tcW w:w="1948" w:type="dxa"/>
          </w:tcPr>
          <w:p w14:paraId="4D270F6B" w14:textId="77777777" w:rsidR="007E187E" w:rsidRPr="007E187E" w:rsidRDefault="007E187E" w:rsidP="007E187E">
            <w:pPr>
              <w:jc w:val="center"/>
              <w:rPr>
                <w:rFonts w:ascii="Times New Roman" w:eastAsia="Times New Roman" w:hAnsi="Times New Roman" w:cs="Times New Roman"/>
                <w:sz w:val="24"/>
                <w:szCs w:val="24"/>
              </w:rPr>
            </w:pPr>
            <w:r w:rsidRPr="007E187E">
              <w:rPr>
                <w:rFonts w:ascii="Times New Roman" w:eastAsia="Times New Roman" w:hAnsi="Times New Roman" w:cs="Times New Roman"/>
                <w:iCs/>
                <w:sz w:val="24"/>
                <w:szCs w:val="24"/>
              </w:rPr>
              <w:t>АО «Пламя»</w:t>
            </w:r>
          </w:p>
        </w:tc>
        <w:tc>
          <w:tcPr>
            <w:tcW w:w="1738" w:type="dxa"/>
          </w:tcPr>
          <w:p w14:paraId="6E875230" w14:textId="77777777" w:rsidR="007E187E" w:rsidRPr="007E187E" w:rsidRDefault="007E187E" w:rsidP="007E187E">
            <w:pPr>
              <w:jc w:val="center"/>
              <w:rPr>
                <w:rFonts w:ascii="Times New Roman" w:eastAsia="Times New Roman" w:hAnsi="Times New Roman" w:cs="Times New Roman"/>
                <w:sz w:val="24"/>
                <w:szCs w:val="24"/>
              </w:rPr>
            </w:pPr>
            <w:r w:rsidRPr="007E187E">
              <w:rPr>
                <w:rFonts w:ascii="Times New Roman" w:eastAsia="Times New Roman" w:hAnsi="Times New Roman" w:cs="Times New Roman"/>
                <w:bCs/>
                <w:iCs/>
                <w:sz w:val="24"/>
                <w:szCs w:val="24"/>
              </w:rPr>
              <w:t>АО «Искра»</w:t>
            </w:r>
          </w:p>
        </w:tc>
      </w:tr>
      <w:tr w:rsidR="007E187E" w:rsidRPr="007E187E" w14:paraId="43D1FE19" w14:textId="77777777" w:rsidTr="004A789F">
        <w:trPr>
          <w:trHeight w:val="269"/>
          <w:tblHeader/>
        </w:trPr>
        <w:tc>
          <w:tcPr>
            <w:tcW w:w="5872" w:type="dxa"/>
          </w:tcPr>
          <w:p w14:paraId="4A3AC5FC" w14:textId="77777777" w:rsidR="007E187E" w:rsidRPr="007E187E" w:rsidRDefault="007E187E" w:rsidP="007E187E">
            <w:pPr>
              <w:rPr>
                <w:rFonts w:ascii="Times New Roman" w:eastAsia="Times New Roman" w:hAnsi="Times New Roman" w:cs="Times New Roman"/>
                <w:b/>
                <w:sz w:val="24"/>
                <w:szCs w:val="24"/>
              </w:rPr>
            </w:pPr>
            <w:r w:rsidRPr="007E187E">
              <w:rPr>
                <w:rFonts w:ascii="Times New Roman" w:eastAsia="Times New Roman" w:hAnsi="Times New Roman" w:cs="Times New Roman"/>
                <w:b/>
                <w:sz w:val="24"/>
                <w:szCs w:val="24"/>
              </w:rPr>
              <w:t>Активы</w:t>
            </w:r>
          </w:p>
        </w:tc>
        <w:tc>
          <w:tcPr>
            <w:tcW w:w="1948" w:type="dxa"/>
          </w:tcPr>
          <w:p w14:paraId="4BCA3E7F" w14:textId="77777777" w:rsidR="007E187E" w:rsidRPr="007E187E" w:rsidRDefault="007E187E" w:rsidP="007E187E">
            <w:pPr>
              <w:jc w:val="center"/>
              <w:rPr>
                <w:rFonts w:ascii="Times New Roman" w:eastAsia="Times New Roman" w:hAnsi="Times New Roman" w:cs="Times New Roman"/>
                <w:sz w:val="24"/>
                <w:szCs w:val="24"/>
              </w:rPr>
            </w:pPr>
          </w:p>
        </w:tc>
        <w:tc>
          <w:tcPr>
            <w:tcW w:w="1738" w:type="dxa"/>
          </w:tcPr>
          <w:p w14:paraId="28CC61D5" w14:textId="77777777" w:rsidR="007E187E" w:rsidRPr="007E187E" w:rsidRDefault="007E187E" w:rsidP="007E187E">
            <w:pPr>
              <w:jc w:val="center"/>
              <w:rPr>
                <w:rFonts w:ascii="Times New Roman" w:eastAsia="Times New Roman" w:hAnsi="Times New Roman" w:cs="Times New Roman"/>
                <w:sz w:val="24"/>
                <w:szCs w:val="24"/>
              </w:rPr>
            </w:pPr>
          </w:p>
        </w:tc>
      </w:tr>
      <w:tr w:rsidR="007E187E" w:rsidRPr="007E187E" w14:paraId="341E611F" w14:textId="77777777" w:rsidTr="004A789F">
        <w:trPr>
          <w:trHeight w:val="257"/>
        </w:trPr>
        <w:tc>
          <w:tcPr>
            <w:tcW w:w="5872" w:type="dxa"/>
          </w:tcPr>
          <w:p w14:paraId="6A0DD720" w14:textId="77777777" w:rsidR="007E187E" w:rsidRPr="007E187E" w:rsidRDefault="007E187E" w:rsidP="007E187E">
            <w:pPr>
              <w:jc w:val="both"/>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Краткосрочные активы</w:t>
            </w:r>
          </w:p>
        </w:tc>
        <w:tc>
          <w:tcPr>
            <w:tcW w:w="1948" w:type="dxa"/>
          </w:tcPr>
          <w:p w14:paraId="3002E2DB" w14:textId="77777777" w:rsidR="007E187E" w:rsidRPr="007E187E" w:rsidRDefault="007E187E" w:rsidP="007E187E">
            <w:pPr>
              <w:jc w:val="right"/>
              <w:rPr>
                <w:rFonts w:ascii="Times New Roman" w:eastAsia="Times New Roman" w:hAnsi="Times New Roman" w:cs="Times New Roman"/>
                <w:sz w:val="24"/>
                <w:szCs w:val="24"/>
              </w:rPr>
            </w:pPr>
          </w:p>
        </w:tc>
        <w:tc>
          <w:tcPr>
            <w:tcW w:w="1738" w:type="dxa"/>
          </w:tcPr>
          <w:p w14:paraId="79C5CB8A" w14:textId="77777777" w:rsidR="007E187E" w:rsidRPr="007E187E" w:rsidRDefault="007E187E" w:rsidP="007E187E">
            <w:pPr>
              <w:jc w:val="right"/>
              <w:rPr>
                <w:rFonts w:ascii="Times New Roman" w:eastAsia="Times New Roman" w:hAnsi="Times New Roman" w:cs="Times New Roman"/>
                <w:sz w:val="24"/>
                <w:szCs w:val="24"/>
              </w:rPr>
            </w:pPr>
          </w:p>
        </w:tc>
      </w:tr>
      <w:tr w:rsidR="007E187E" w:rsidRPr="007E187E" w14:paraId="18800AC4" w14:textId="77777777" w:rsidTr="004A789F">
        <w:trPr>
          <w:trHeight w:val="247"/>
        </w:trPr>
        <w:tc>
          <w:tcPr>
            <w:tcW w:w="5872" w:type="dxa"/>
          </w:tcPr>
          <w:p w14:paraId="0C80C2FF"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Запасы</w:t>
            </w:r>
          </w:p>
        </w:tc>
        <w:tc>
          <w:tcPr>
            <w:tcW w:w="1948" w:type="dxa"/>
          </w:tcPr>
          <w:p w14:paraId="42C57738"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11 820</w:t>
            </w:r>
          </w:p>
        </w:tc>
        <w:tc>
          <w:tcPr>
            <w:tcW w:w="1738" w:type="dxa"/>
          </w:tcPr>
          <w:p w14:paraId="2C7B7D3B"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7 908</w:t>
            </w:r>
          </w:p>
        </w:tc>
      </w:tr>
      <w:tr w:rsidR="007E187E" w:rsidRPr="007E187E" w14:paraId="4B2DDD77" w14:textId="77777777" w:rsidTr="004A789F">
        <w:trPr>
          <w:trHeight w:val="251"/>
        </w:trPr>
        <w:tc>
          <w:tcPr>
            <w:tcW w:w="5872" w:type="dxa"/>
          </w:tcPr>
          <w:p w14:paraId="0329BBE0"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Дебиторская задолженность</w:t>
            </w:r>
          </w:p>
        </w:tc>
        <w:tc>
          <w:tcPr>
            <w:tcW w:w="1948" w:type="dxa"/>
          </w:tcPr>
          <w:p w14:paraId="73193C77"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13 704</w:t>
            </w:r>
          </w:p>
        </w:tc>
        <w:tc>
          <w:tcPr>
            <w:tcW w:w="1738" w:type="dxa"/>
          </w:tcPr>
          <w:p w14:paraId="2A319500"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4 596</w:t>
            </w:r>
          </w:p>
        </w:tc>
      </w:tr>
      <w:tr w:rsidR="007E187E" w:rsidRPr="007E187E" w14:paraId="48E0D094" w14:textId="77777777" w:rsidTr="004A789F">
        <w:trPr>
          <w:trHeight w:val="257"/>
        </w:trPr>
        <w:tc>
          <w:tcPr>
            <w:tcW w:w="5872" w:type="dxa"/>
          </w:tcPr>
          <w:p w14:paraId="39960E79"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Денежные средства в банке</w:t>
            </w:r>
          </w:p>
        </w:tc>
        <w:tc>
          <w:tcPr>
            <w:tcW w:w="1948" w:type="dxa"/>
          </w:tcPr>
          <w:p w14:paraId="4CB6158B"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588</w:t>
            </w:r>
          </w:p>
        </w:tc>
        <w:tc>
          <w:tcPr>
            <w:tcW w:w="1738" w:type="dxa"/>
          </w:tcPr>
          <w:p w14:paraId="00654A52"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w:t>
            </w:r>
          </w:p>
        </w:tc>
      </w:tr>
      <w:tr w:rsidR="007E187E" w:rsidRPr="007E187E" w14:paraId="25EC57C5" w14:textId="77777777" w:rsidTr="004A789F">
        <w:trPr>
          <w:trHeight w:val="245"/>
        </w:trPr>
        <w:tc>
          <w:tcPr>
            <w:tcW w:w="5872" w:type="dxa"/>
          </w:tcPr>
          <w:p w14:paraId="73AE9EB9" w14:textId="77777777" w:rsidR="007E187E" w:rsidRPr="007E187E" w:rsidRDefault="007E187E" w:rsidP="007E187E">
            <w:pPr>
              <w:jc w:val="both"/>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Итого краткосрочные активы</w:t>
            </w:r>
          </w:p>
        </w:tc>
        <w:tc>
          <w:tcPr>
            <w:tcW w:w="1948" w:type="dxa"/>
          </w:tcPr>
          <w:p w14:paraId="0D0C0916" w14:textId="77777777" w:rsidR="007E187E" w:rsidRPr="007E187E" w:rsidRDefault="007E187E" w:rsidP="007E187E">
            <w:pPr>
              <w:jc w:val="right"/>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26 112</w:t>
            </w:r>
          </w:p>
        </w:tc>
        <w:tc>
          <w:tcPr>
            <w:tcW w:w="1738" w:type="dxa"/>
          </w:tcPr>
          <w:p w14:paraId="21C5376F" w14:textId="77777777" w:rsidR="007E187E" w:rsidRPr="007E187E" w:rsidRDefault="007E187E" w:rsidP="007E187E">
            <w:pPr>
              <w:jc w:val="right"/>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12 504</w:t>
            </w:r>
          </w:p>
        </w:tc>
      </w:tr>
      <w:tr w:rsidR="007E187E" w:rsidRPr="007E187E" w14:paraId="4B58BE32" w14:textId="77777777" w:rsidTr="004A789F">
        <w:trPr>
          <w:trHeight w:val="245"/>
        </w:trPr>
        <w:tc>
          <w:tcPr>
            <w:tcW w:w="5872" w:type="dxa"/>
          </w:tcPr>
          <w:p w14:paraId="76EFEE1D" w14:textId="77777777" w:rsidR="007E187E" w:rsidRPr="007E187E" w:rsidRDefault="007E187E" w:rsidP="007E187E">
            <w:pPr>
              <w:jc w:val="both"/>
              <w:rPr>
                <w:rFonts w:ascii="Times New Roman" w:eastAsia="Times New Roman" w:hAnsi="Times New Roman" w:cs="Times New Roman"/>
                <w:sz w:val="24"/>
                <w:szCs w:val="24"/>
              </w:rPr>
            </w:pPr>
          </w:p>
        </w:tc>
        <w:tc>
          <w:tcPr>
            <w:tcW w:w="1948" w:type="dxa"/>
          </w:tcPr>
          <w:p w14:paraId="6D8ECEA9" w14:textId="77777777" w:rsidR="007E187E" w:rsidRPr="007E187E" w:rsidRDefault="007E187E" w:rsidP="007E187E">
            <w:pPr>
              <w:jc w:val="right"/>
              <w:rPr>
                <w:rFonts w:ascii="Times New Roman" w:eastAsia="Times New Roman" w:hAnsi="Times New Roman" w:cs="Times New Roman"/>
                <w:sz w:val="24"/>
                <w:szCs w:val="24"/>
              </w:rPr>
            </w:pPr>
          </w:p>
        </w:tc>
        <w:tc>
          <w:tcPr>
            <w:tcW w:w="1738" w:type="dxa"/>
          </w:tcPr>
          <w:p w14:paraId="1A9B1A9D" w14:textId="77777777" w:rsidR="007E187E" w:rsidRPr="007E187E" w:rsidRDefault="007E187E" w:rsidP="007E187E">
            <w:pPr>
              <w:jc w:val="right"/>
              <w:rPr>
                <w:rFonts w:ascii="Times New Roman" w:eastAsia="Times New Roman" w:hAnsi="Times New Roman" w:cs="Times New Roman"/>
                <w:sz w:val="24"/>
                <w:szCs w:val="24"/>
              </w:rPr>
            </w:pPr>
          </w:p>
        </w:tc>
      </w:tr>
      <w:tr w:rsidR="007E187E" w:rsidRPr="007E187E" w14:paraId="074865BC" w14:textId="77777777" w:rsidTr="004A789F">
        <w:trPr>
          <w:trHeight w:val="282"/>
        </w:trPr>
        <w:tc>
          <w:tcPr>
            <w:tcW w:w="5872" w:type="dxa"/>
          </w:tcPr>
          <w:p w14:paraId="268550BE" w14:textId="77777777" w:rsidR="007E187E" w:rsidRPr="007E187E" w:rsidRDefault="007E187E" w:rsidP="007E187E">
            <w:pPr>
              <w:jc w:val="both"/>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Долгосрочные активы</w:t>
            </w:r>
          </w:p>
        </w:tc>
        <w:tc>
          <w:tcPr>
            <w:tcW w:w="1948" w:type="dxa"/>
          </w:tcPr>
          <w:p w14:paraId="637754ED" w14:textId="77777777" w:rsidR="007E187E" w:rsidRPr="007E187E" w:rsidRDefault="007E187E" w:rsidP="007E187E">
            <w:pPr>
              <w:jc w:val="right"/>
              <w:rPr>
                <w:rFonts w:ascii="Times New Roman" w:eastAsia="Times New Roman" w:hAnsi="Times New Roman" w:cs="Times New Roman"/>
                <w:sz w:val="24"/>
                <w:szCs w:val="24"/>
              </w:rPr>
            </w:pPr>
          </w:p>
        </w:tc>
        <w:tc>
          <w:tcPr>
            <w:tcW w:w="1738" w:type="dxa"/>
          </w:tcPr>
          <w:p w14:paraId="7401E202" w14:textId="77777777" w:rsidR="007E187E" w:rsidRPr="007E187E" w:rsidRDefault="007E187E" w:rsidP="007E187E">
            <w:pPr>
              <w:jc w:val="right"/>
              <w:rPr>
                <w:rFonts w:ascii="Times New Roman" w:eastAsia="Times New Roman" w:hAnsi="Times New Roman" w:cs="Times New Roman"/>
                <w:sz w:val="24"/>
                <w:szCs w:val="24"/>
              </w:rPr>
            </w:pPr>
          </w:p>
        </w:tc>
      </w:tr>
      <w:tr w:rsidR="007E187E" w:rsidRPr="007E187E" w14:paraId="71DEB30A" w14:textId="77777777" w:rsidTr="004A789F">
        <w:trPr>
          <w:trHeight w:val="271"/>
        </w:trPr>
        <w:tc>
          <w:tcPr>
            <w:tcW w:w="5872" w:type="dxa"/>
          </w:tcPr>
          <w:p w14:paraId="7F738C46"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Основные средства</w:t>
            </w:r>
          </w:p>
        </w:tc>
        <w:tc>
          <w:tcPr>
            <w:tcW w:w="1948" w:type="dxa"/>
          </w:tcPr>
          <w:p w14:paraId="0ED9555D"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50 940</w:t>
            </w:r>
          </w:p>
        </w:tc>
        <w:tc>
          <w:tcPr>
            <w:tcW w:w="1738" w:type="dxa"/>
          </w:tcPr>
          <w:p w14:paraId="42AC950C"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26 664</w:t>
            </w:r>
          </w:p>
        </w:tc>
      </w:tr>
      <w:tr w:rsidR="007E187E" w:rsidRPr="007E187E" w14:paraId="787E8FF6" w14:textId="77777777" w:rsidTr="004A789F">
        <w:trPr>
          <w:trHeight w:val="271"/>
        </w:trPr>
        <w:tc>
          <w:tcPr>
            <w:tcW w:w="5872" w:type="dxa"/>
          </w:tcPr>
          <w:p w14:paraId="078783FE"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Инвестиции в «Омар»</w:t>
            </w:r>
          </w:p>
        </w:tc>
        <w:tc>
          <w:tcPr>
            <w:tcW w:w="1948" w:type="dxa"/>
          </w:tcPr>
          <w:p w14:paraId="74DF5667" w14:textId="77777777" w:rsidR="007E187E" w:rsidRPr="007E187E" w:rsidRDefault="007E187E" w:rsidP="007E187E">
            <w:pPr>
              <w:jc w:val="right"/>
              <w:rPr>
                <w:rFonts w:ascii="Times New Roman" w:eastAsia="Times New Roman" w:hAnsi="Times New Roman" w:cs="Times New Roman"/>
                <w:sz w:val="24"/>
                <w:szCs w:val="24"/>
              </w:rPr>
            </w:pPr>
          </w:p>
        </w:tc>
        <w:tc>
          <w:tcPr>
            <w:tcW w:w="1738" w:type="dxa"/>
          </w:tcPr>
          <w:p w14:paraId="370290EC" w14:textId="77777777" w:rsidR="007E187E" w:rsidRPr="007E187E" w:rsidRDefault="007E187E" w:rsidP="007E187E">
            <w:pPr>
              <w:jc w:val="right"/>
              <w:rPr>
                <w:rFonts w:ascii="Times New Roman" w:eastAsia="Times New Roman" w:hAnsi="Times New Roman" w:cs="Times New Roman"/>
                <w:sz w:val="24"/>
                <w:szCs w:val="24"/>
              </w:rPr>
            </w:pPr>
          </w:p>
        </w:tc>
      </w:tr>
      <w:tr w:rsidR="007E187E" w:rsidRPr="007E187E" w14:paraId="2EF82FD2" w14:textId="77777777" w:rsidTr="004A789F">
        <w:trPr>
          <w:trHeight w:val="271"/>
        </w:trPr>
        <w:tc>
          <w:tcPr>
            <w:tcW w:w="5872" w:type="dxa"/>
          </w:tcPr>
          <w:p w14:paraId="2A65D597"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Обыкновенные акции</w:t>
            </w:r>
          </w:p>
        </w:tc>
        <w:tc>
          <w:tcPr>
            <w:tcW w:w="1948" w:type="dxa"/>
          </w:tcPr>
          <w:p w14:paraId="1FBFDA33"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21 600</w:t>
            </w:r>
          </w:p>
        </w:tc>
        <w:tc>
          <w:tcPr>
            <w:tcW w:w="1738" w:type="dxa"/>
          </w:tcPr>
          <w:p w14:paraId="1E228FED"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w:t>
            </w:r>
          </w:p>
        </w:tc>
      </w:tr>
      <w:tr w:rsidR="007E187E" w:rsidRPr="007E187E" w14:paraId="05EB308C" w14:textId="77777777" w:rsidTr="004A789F">
        <w:trPr>
          <w:trHeight w:val="271"/>
        </w:trPr>
        <w:tc>
          <w:tcPr>
            <w:tcW w:w="5872" w:type="dxa"/>
          </w:tcPr>
          <w:p w14:paraId="024F5207"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Привилегированные акции</w:t>
            </w:r>
          </w:p>
        </w:tc>
        <w:tc>
          <w:tcPr>
            <w:tcW w:w="1948" w:type="dxa"/>
          </w:tcPr>
          <w:p w14:paraId="380A75A4"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600</w:t>
            </w:r>
          </w:p>
        </w:tc>
        <w:tc>
          <w:tcPr>
            <w:tcW w:w="1738" w:type="dxa"/>
          </w:tcPr>
          <w:p w14:paraId="044FD6AC"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w:t>
            </w:r>
          </w:p>
        </w:tc>
      </w:tr>
      <w:tr w:rsidR="007E187E" w:rsidRPr="007E187E" w14:paraId="126DAF02" w14:textId="77777777" w:rsidTr="004A789F">
        <w:trPr>
          <w:trHeight w:val="253"/>
        </w:trPr>
        <w:tc>
          <w:tcPr>
            <w:tcW w:w="5872" w:type="dxa"/>
          </w:tcPr>
          <w:p w14:paraId="2AB216D8"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i/>
                <w:sz w:val="24"/>
                <w:szCs w:val="24"/>
              </w:rPr>
              <w:t>Итого долгосрочные активы</w:t>
            </w:r>
          </w:p>
        </w:tc>
        <w:tc>
          <w:tcPr>
            <w:tcW w:w="1948" w:type="dxa"/>
          </w:tcPr>
          <w:p w14:paraId="0D2327DA" w14:textId="77777777" w:rsidR="007E187E" w:rsidRPr="007E187E" w:rsidRDefault="007E187E" w:rsidP="007E187E">
            <w:pPr>
              <w:jc w:val="right"/>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73 140</w:t>
            </w:r>
          </w:p>
        </w:tc>
        <w:tc>
          <w:tcPr>
            <w:tcW w:w="1738" w:type="dxa"/>
          </w:tcPr>
          <w:p w14:paraId="18BC7F55" w14:textId="77777777" w:rsidR="007E187E" w:rsidRPr="007E187E" w:rsidRDefault="007E187E" w:rsidP="007E187E">
            <w:pPr>
              <w:jc w:val="right"/>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26 664</w:t>
            </w:r>
          </w:p>
        </w:tc>
      </w:tr>
      <w:tr w:rsidR="007E187E" w:rsidRPr="007E187E" w14:paraId="70C9A826" w14:textId="77777777" w:rsidTr="004A789F">
        <w:trPr>
          <w:trHeight w:val="249"/>
        </w:trPr>
        <w:tc>
          <w:tcPr>
            <w:tcW w:w="5872" w:type="dxa"/>
          </w:tcPr>
          <w:p w14:paraId="14DF8C03" w14:textId="77777777" w:rsidR="007E187E" w:rsidRPr="007E187E" w:rsidRDefault="007E187E" w:rsidP="007E187E">
            <w:pPr>
              <w:jc w:val="both"/>
              <w:rPr>
                <w:rFonts w:ascii="Times New Roman" w:eastAsia="Times New Roman" w:hAnsi="Times New Roman" w:cs="Times New Roman"/>
                <w:b/>
                <w:sz w:val="24"/>
                <w:szCs w:val="24"/>
              </w:rPr>
            </w:pPr>
            <w:r w:rsidRPr="007E187E">
              <w:rPr>
                <w:rFonts w:ascii="Times New Roman" w:eastAsia="Times New Roman" w:hAnsi="Times New Roman" w:cs="Times New Roman"/>
                <w:b/>
                <w:sz w:val="24"/>
                <w:szCs w:val="24"/>
              </w:rPr>
              <w:t>Итого активы</w:t>
            </w:r>
          </w:p>
        </w:tc>
        <w:tc>
          <w:tcPr>
            <w:tcW w:w="1948" w:type="dxa"/>
          </w:tcPr>
          <w:p w14:paraId="5F0B0FFA" w14:textId="77777777" w:rsidR="007E187E" w:rsidRPr="007E187E" w:rsidRDefault="007E187E" w:rsidP="007E187E">
            <w:pPr>
              <w:jc w:val="right"/>
              <w:rPr>
                <w:rFonts w:ascii="Times New Roman" w:eastAsia="Times New Roman" w:hAnsi="Times New Roman" w:cs="Times New Roman"/>
                <w:b/>
                <w:sz w:val="24"/>
                <w:szCs w:val="24"/>
              </w:rPr>
            </w:pPr>
            <w:r w:rsidRPr="007E187E">
              <w:rPr>
                <w:rFonts w:ascii="Times New Roman" w:eastAsia="Times New Roman" w:hAnsi="Times New Roman" w:cs="Times New Roman"/>
                <w:b/>
                <w:sz w:val="24"/>
                <w:szCs w:val="24"/>
              </w:rPr>
              <w:t>99 252</w:t>
            </w:r>
          </w:p>
        </w:tc>
        <w:tc>
          <w:tcPr>
            <w:tcW w:w="1738" w:type="dxa"/>
          </w:tcPr>
          <w:p w14:paraId="4670CF33" w14:textId="77777777" w:rsidR="007E187E" w:rsidRPr="007E187E" w:rsidRDefault="007E187E" w:rsidP="007E187E">
            <w:pPr>
              <w:jc w:val="right"/>
              <w:rPr>
                <w:rFonts w:ascii="Times New Roman" w:eastAsia="Times New Roman" w:hAnsi="Times New Roman" w:cs="Times New Roman"/>
                <w:b/>
                <w:sz w:val="24"/>
                <w:szCs w:val="24"/>
              </w:rPr>
            </w:pPr>
            <w:r w:rsidRPr="007E187E">
              <w:rPr>
                <w:rFonts w:ascii="Times New Roman" w:eastAsia="Times New Roman" w:hAnsi="Times New Roman" w:cs="Times New Roman"/>
                <w:b/>
                <w:sz w:val="24"/>
                <w:szCs w:val="24"/>
              </w:rPr>
              <w:t>39 168</w:t>
            </w:r>
          </w:p>
        </w:tc>
      </w:tr>
      <w:tr w:rsidR="007E187E" w:rsidRPr="007E187E" w14:paraId="4519F506" w14:textId="77777777" w:rsidTr="004A789F">
        <w:trPr>
          <w:trHeight w:val="249"/>
        </w:trPr>
        <w:tc>
          <w:tcPr>
            <w:tcW w:w="5872" w:type="dxa"/>
          </w:tcPr>
          <w:p w14:paraId="0344A4BB" w14:textId="77777777" w:rsidR="007E187E" w:rsidRPr="007E187E" w:rsidRDefault="007E187E" w:rsidP="007E187E">
            <w:pPr>
              <w:jc w:val="both"/>
              <w:rPr>
                <w:rFonts w:ascii="Times New Roman" w:eastAsia="Times New Roman" w:hAnsi="Times New Roman" w:cs="Times New Roman"/>
                <w:sz w:val="24"/>
                <w:szCs w:val="24"/>
              </w:rPr>
            </w:pPr>
          </w:p>
        </w:tc>
        <w:tc>
          <w:tcPr>
            <w:tcW w:w="1948" w:type="dxa"/>
          </w:tcPr>
          <w:p w14:paraId="7B705533" w14:textId="77777777" w:rsidR="007E187E" w:rsidRPr="007E187E" w:rsidRDefault="007E187E" w:rsidP="007E187E">
            <w:pPr>
              <w:jc w:val="right"/>
              <w:rPr>
                <w:rFonts w:ascii="Times New Roman" w:eastAsia="Times New Roman" w:hAnsi="Times New Roman" w:cs="Times New Roman"/>
                <w:sz w:val="24"/>
                <w:szCs w:val="24"/>
              </w:rPr>
            </w:pPr>
          </w:p>
        </w:tc>
        <w:tc>
          <w:tcPr>
            <w:tcW w:w="1738" w:type="dxa"/>
          </w:tcPr>
          <w:p w14:paraId="1F81795F" w14:textId="77777777" w:rsidR="007E187E" w:rsidRPr="007E187E" w:rsidRDefault="007E187E" w:rsidP="007E187E">
            <w:pPr>
              <w:jc w:val="right"/>
              <w:rPr>
                <w:rFonts w:ascii="Times New Roman" w:eastAsia="Times New Roman" w:hAnsi="Times New Roman" w:cs="Times New Roman"/>
                <w:sz w:val="24"/>
                <w:szCs w:val="24"/>
              </w:rPr>
            </w:pPr>
          </w:p>
        </w:tc>
      </w:tr>
      <w:tr w:rsidR="007E187E" w:rsidRPr="007E187E" w14:paraId="562E1536" w14:textId="77777777" w:rsidTr="004A789F">
        <w:trPr>
          <w:trHeight w:val="381"/>
        </w:trPr>
        <w:tc>
          <w:tcPr>
            <w:tcW w:w="5872" w:type="dxa"/>
          </w:tcPr>
          <w:p w14:paraId="0FD9B3E9" w14:textId="77777777" w:rsidR="007E187E" w:rsidRPr="007E187E" w:rsidRDefault="007E187E" w:rsidP="007E187E">
            <w:pPr>
              <w:jc w:val="both"/>
              <w:rPr>
                <w:rFonts w:ascii="Times New Roman" w:eastAsia="Times New Roman" w:hAnsi="Times New Roman" w:cs="Times New Roman"/>
                <w:b/>
                <w:sz w:val="24"/>
                <w:szCs w:val="24"/>
              </w:rPr>
            </w:pPr>
            <w:r w:rsidRPr="007E187E">
              <w:rPr>
                <w:rFonts w:ascii="Times New Roman" w:eastAsia="Times New Roman" w:hAnsi="Times New Roman" w:cs="Times New Roman"/>
                <w:b/>
                <w:sz w:val="24"/>
                <w:szCs w:val="24"/>
              </w:rPr>
              <w:t xml:space="preserve">Капитал и обязательства </w:t>
            </w:r>
          </w:p>
        </w:tc>
        <w:tc>
          <w:tcPr>
            <w:tcW w:w="1948" w:type="dxa"/>
          </w:tcPr>
          <w:p w14:paraId="2DD7A51F" w14:textId="77777777" w:rsidR="007E187E" w:rsidRPr="007E187E" w:rsidRDefault="007E187E" w:rsidP="007E187E">
            <w:pPr>
              <w:jc w:val="right"/>
              <w:rPr>
                <w:rFonts w:ascii="Times New Roman" w:eastAsia="Times New Roman" w:hAnsi="Times New Roman" w:cs="Times New Roman"/>
                <w:b/>
                <w:sz w:val="24"/>
                <w:szCs w:val="24"/>
              </w:rPr>
            </w:pPr>
          </w:p>
        </w:tc>
        <w:tc>
          <w:tcPr>
            <w:tcW w:w="1738" w:type="dxa"/>
          </w:tcPr>
          <w:p w14:paraId="44E667EF" w14:textId="77777777" w:rsidR="007E187E" w:rsidRPr="007E187E" w:rsidRDefault="007E187E" w:rsidP="007E187E">
            <w:pPr>
              <w:jc w:val="right"/>
              <w:rPr>
                <w:rFonts w:ascii="Times New Roman" w:eastAsia="Times New Roman" w:hAnsi="Times New Roman" w:cs="Times New Roman"/>
                <w:b/>
                <w:sz w:val="24"/>
                <w:szCs w:val="24"/>
              </w:rPr>
            </w:pPr>
          </w:p>
        </w:tc>
      </w:tr>
      <w:tr w:rsidR="007E187E" w:rsidRPr="007E187E" w14:paraId="5926586C" w14:textId="77777777" w:rsidTr="004A789F">
        <w:trPr>
          <w:trHeight w:val="253"/>
        </w:trPr>
        <w:tc>
          <w:tcPr>
            <w:tcW w:w="5872" w:type="dxa"/>
          </w:tcPr>
          <w:p w14:paraId="40F0AD35" w14:textId="77777777" w:rsidR="007E187E" w:rsidRPr="007E187E" w:rsidRDefault="007E187E" w:rsidP="007E187E">
            <w:pPr>
              <w:jc w:val="both"/>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Краткосрочные обязательства</w:t>
            </w:r>
          </w:p>
        </w:tc>
        <w:tc>
          <w:tcPr>
            <w:tcW w:w="1948" w:type="dxa"/>
          </w:tcPr>
          <w:p w14:paraId="6C319601" w14:textId="77777777" w:rsidR="007E187E" w:rsidRPr="007E187E" w:rsidRDefault="007E187E" w:rsidP="007E187E">
            <w:pPr>
              <w:jc w:val="right"/>
              <w:rPr>
                <w:rFonts w:ascii="Times New Roman" w:eastAsia="Times New Roman" w:hAnsi="Times New Roman" w:cs="Times New Roman"/>
                <w:i/>
                <w:sz w:val="24"/>
                <w:szCs w:val="24"/>
              </w:rPr>
            </w:pPr>
          </w:p>
        </w:tc>
        <w:tc>
          <w:tcPr>
            <w:tcW w:w="1738" w:type="dxa"/>
          </w:tcPr>
          <w:p w14:paraId="455496B4" w14:textId="77777777" w:rsidR="007E187E" w:rsidRPr="007E187E" w:rsidRDefault="007E187E" w:rsidP="007E187E">
            <w:pPr>
              <w:jc w:val="right"/>
              <w:rPr>
                <w:rFonts w:ascii="Times New Roman" w:eastAsia="Times New Roman" w:hAnsi="Times New Roman" w:cs="Times New Roman"/>
                <w:i/>
                <w:sz w:val="24"/>
                <w:szCs w:val="24"/>
              </w:rPr>
            </w:pPr>
          </w:p>
        </w:tc>
      </w:tr>
      <w:tr w:rsidR="007E187E" w:rsidRPr="007E187E" w14:paraId="1C7C204B" w14:textId="77777777" w:rsidTr="004A789F">
        <w:trPr>
          <w:trHeight w:val="241"/>
        </w:trPr>
        <w:tc>
          <w:tcPr>
            <w:tcW w:w="5872" w:type="dxa"/>
          </w:tcPr>
          <w:p w14:paraId="2F1B09B1"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Кредиторская задолженность</w:t>
            </w:r>
          </w:p>
        </w:tc>
        <w:tc>
          <w:tcPr>
            <w:tcW w:w="1948" w:type="dxa"/>
          </w:tcPr>
          <w:p w14:paraId="3B4F98B4"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6 720</w:t>
            </w:r>
          </w:p>
        </w:tc>
        <w:tc>
          <w:tcPr>
            <w:tcW w:w="1738" w:type="dxa"/>
          </w:tcPr>
          <w:p w14:paraId="77A1FD37"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4 572</w:t>
            </w:r>
          </w:p>
        </w:tc>
      </w:tr>
      <w:tr w:rsidR="007E187E" w:rsidRPr="007E187E" w14:paraId="5C531F53" w14:textId="77777777" w:rsidTr="004A789F">
        <w:trPr>
          <w:trHeight w:val="247"/>
        </w:trPr>
        <w:tc>
          <w:tcPr>
            <w:tcW w:w="5872" w:type="dxa"/>
          </w:tcPr>
          <w:p w14:paraId="60EF93B8"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Операционный овердрафт</w:t>
            </w:r>
          </w:p>
        </w:tc>
        <w:tc>
          <w:tcPr>
            <w:tcW w:w="1948" w:type="dxa"/>
          </w:tcPr>
          <w:p w14:paraId="6202D5B4"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w:t>
            </w:r>
          </w:p>
        </w:tc>
        <w:tc>
          <w:tcPr>
            <w:tcW w:w="1738" w:type="dxa"/>
          </w:tcPr>
          <w:p w14:paraId="21CD4EC2"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684</w:t>
            </w:r>
          </w:p>
        </w:tc>
      </w:tr>
      <w:tr w:rsidR="007E187E" w:rsidRPr="007E187E" w14:paraId="7338E83F" w14:textId="77777777" w:rsidTr="004A789F">
        <w:trPr>
          <w:trHeight w:val="250"/>
        </w:trPr>
        <w:tc>
          <w:tcPr>
            <w:tcW w:w="5872" w:type="dxa"/>
          </w:tcPr>
          <w:p w14:paraId="7BE58B7D"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Налоги</w:t>
            </w:r>
          </w:p>
        </w:tc>
        <w:tc>
          <w:tcPr>
            <w:tcW w:w="1948" w:type="dxa"/>
          </w:tcPr>
          <w:p w14:paraId="30254088"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2 964</w:t>
            </w:r>
          </w:p>
        </w:tc>
        <w:tc>
          <w:tcPr>
            <w:tcW w:w="1738" w:type="dxa"/>
          </w:tcPr>
          <w:p w14:paraId="202980A4"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2 376</w:t>
            </w:r>
          </w:p>
        </w:tc>
      </w:tr>
      <w:tr w:rsidR="007E187E" w:rsidRPr="007E187E" w14:paraId="29208D7C" w14:textId="77777777" w:rsidTr="004A789F">
        <w:trPr>
          <w:trHeight w:val="240"/>
        </w:trPr>
        <w:tc>
          <w:tcPr>
            <w:tcW w:w="5872" w:type="dxa"/>
          </w:tcPr>
          <w:p w14:paraId="69329C77"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i/>
                <w:sz w:val="24"/>
                <w:szCs w:val="24"/>
              </w:rPr>
              <w:t>Итого краткосрочные обязательства</w:t>
            </w:r>
          </w:p>
        </w:tc>
        <w:tc>
          <w:tcPr>
            <w:tcW w:w="1948" w:type="dxa"/>
          </w:tcPr>
          <w:p w14:paraId="55A96A81" w14:textId="77777777" w:rsidR="007E187E" w:rsidRPr="007E187E" w:rsidRDefault="007E187E" w:rsidP="007E187E">
            <w:pPr>
              <w:jc w:val="right"/>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9 684</w:t>
            </w:r>
          </w:p>
        </w:tc>
        <w:tc>
          <w:tcPr>
            <w:tcW w:w="1738" w:type="dxa"/>
          </w:tcPr>
          <w:p w14:paraId="5F67B891" w14:textId="77777777" w:rsidR="007E187E" w:rsidRPr="007E187E" w:rsidRDefault="007E187E" w:rsidP="007E187E">
            <w:pPr>
              <w:jc w:val="right"/>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7 632</w:t>
            </w:r>
          </w:p>
        </w:tc>
      </w:tr>
      <w:tr w:rsidR="007E187E" w:rsidRPr="007E187E" w14:paraId="56682CD2" w14:textId="77777777" w:rsidTr="004A789F">
        <w:trPr>
          <w:trHeight w:val="106"/>
        </w:trPr>
        <w:tc>
          <w:tcPr>
            <w:tcW w:w="5872" w:type="dxa"/>
          </w:tcPr>
          <w:p w14:paraId="60E09CB8" w14:textId="77777777" w:rsidR="007E187E" w:rsidRPr="007E187E" w:rsidRDefault="007E187E" w:rsidP="007E187E">
            <w:pPr>
              <w:jc w:val="both"/>
              <w:rPr>
                <w:rFonts w:ascii="Times New Roman" w:eastAsia="Times New Roman" w:hAnsi="Times New Roman" w:cs="Times New Roman"/>
                <w:b/>
                <w:sz w:val="24"/>
                <w:szCs w:val="24"/>
              </w:rPr>
            </w:pPr>
          </w:p>
        </w:tc>
        <w:tc>
          <w:tcPr>
            <w:tcW w:w="1948" w:type="dxa"/>
          </w:tcPr>
          <w:p w14:paraId="23E93469" w14:textId="77777777" w:rsidR="007E187E" w:rsidRPr="007E187E" w:rsidRDefault="007E187E" w:rsidP="007E187E">
            <w:pPr>
              <w:jc w:val="right"/>
              <w:rPr>
                <w:rFonts w:ascii="Times New Roman" w:eastAsia="Times New Roman" w:hAnsi="Times New Roman" w:cs="Times New Roman"/>
                <w:b/>
                <w:sz w:val="24"/>
                <w:szCs w:val="24"/>
              </w:rPr>
            </w:pPr>
          </w:p>
        </w:tc>
        <w:tc>
          <w:tcPr>
            <w:tcW w:w="1738" w:type="dxa"/>
          </w:tcPr>
          <w:p w14:paraId="448C5365" w14:textId="77777777" w:rsidR="007E187E" w:rsidRPr="007E187E" w:rsidRDefault="007E187E" w:rsidP="007E187E">
            <w:pPr>
              <w:jc w:val="right"/>
              <w:rPr>
                <w:rFonts w:ascii="Times New Roman" w:eastAsia="Times New Roman" w:hAnsi="Times New Roman" w:cs="Times New Roman"/>
                <w:b/>
                <w:sz w:val="24"/>
                <w:szCs w:val="24"/>
              </w:rPr>
            </w:pPr>
          </w:p>
        </w:tc>
      </w:tr>
      <w:tr w:rsidR="007E187E" w:rsidRPr="007E187E" w14:paraId="3C903A5B" w14:textId="77777777" w:rsidTr="004A789F">
        <w:trPr>
          <w:trHeight w:val="260"/>
        </w:trPr>
        <w:tc>
          <w:tcPr>
            <w:tcW w:w="5872" w:type="dxa"/>
          </w:tcPr>
          <w:p w14:paraId="758C5A0A" w14:textId="77777777" w:rsidR="007E187E" w:rsidRPr="007E187E" w:rsidRDefault="007E187E" w:rsidP="007E187E">
            <w:pPr>
              <w:jc w:val="both"/>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Долгосрочные обязательства</w:t>
            </w:r>
          </w:p>
        </w:tc>
        <w:tc>
          <w:tcPr>
            <w:tcW w:w="1948" w:type="dxa"/>
          </w:tcPr>
          <w:p w14:paraId="24672519" w14:textId="77777777" w:rsidR="007E187E" w:rsidRPr="007E187E" w:rsidRDefault="007E187E" w:rsidP="007E187E">
            <w:pPr>
              <w:jc w:val="right"/>
              <w:rPr>
                <w:rFonts w:ascii="Times New Roman" w:eastAsia="Times New Roman" w:hAnsi="Times New Roman" w:cs="Times New Roman"/>
                <w:i/>
                <w:sz w:val="24"/>
                <w:szCs w:val="24"/>
              </w:rPr>
            </w:pPr>
          </w:p>
        </w:tc>
        <w:tc>
          <w:tcPr>
            <w:tcW w:w="1738" w:type="dxa"/>
          </w:tcPr>
          <w:p w14:paraId="2407067A" w14:textId="77777777" w:rsidR="007E187E" w:rsidRPr="007E187E" w:rsidRDefault="007E187E" w:rsidP="007E187E">
            <w:pPr>
              <w:jc w:val="right"/>
              <w:rPr>
                <w:rFonts w:ascii="Times New Roman" w:eastAsia="Times New Roman" w:hAnsi="Times New Roman" w:cs="Times New Roman"/>
                <w:i/>
                <w:sz w:val="24"/>
                <w:szCs w:val="24"/>
              </w:rPr>
            </w:pPr>
          </w:p>
        </w:tc>
      </w:tr>
      <w:tr w:rsidR="007E187E" w:rsidRPr="007E187E" w14:paraId="0B316ECC" w14:textId="77777777" w:rsidTr="004A789F">
        <w:trPr>
          <w:trHeight w:val="251"/>
        </w:trPr>
        <w:tc>
          <w:tcPr>
            <w:tcW w:w="5872" w:type="dxa"/>
          </w:tcPr>
          <w:p w14:paraId="041B8C34"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10%-ые векселя</w:t>
            </w:r>
          </w:p>
        </w:tc>
        <w:tc>
          <w:tcPr>
            <w:tcW w:w="1948" w:type="dxa"/>
          </w:tcPr>
          <w:p w14:paraId="2FDE63E2"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14 400</w:t>
            </w:r>
          </w:p>
        </w:tc>
        <w:tc>
          <w:tcPr>
            <w:tcW w:w="1738" w:type="dxa"/>
          </w:tcPr>
          <w:p w14:paraId="01AAA966"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4 800</w:t>
            </w:r>
          </w:p>
        </w:tc>
      </w:tr>
      <w:tr w:rsidR="007E187E" w:rsidRPr="007E187E" w14:paraId="1CBFD541" w14:textId="77777777" w:rsidTr="004A789F">
        <w:trPr>
          <w:trHeight w:val="259"/>
        </w:trPr>
        <w:tc>
          <w:tcPr>
            <w:tcW w:w="5872" w:type="dxa"/>
          </w:tcPr>
          <w:p w14:paraId="02743932"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10%-ые привилегированные погашаемые акции</w:t>
            </w:r>
          </w:p>
        </w:tc>
        <w:tc>
          <w:tcPr>
            <w:tcW w:w="1948" w:type="dxa"/>
          </w:tcPr>
          <w:p w14:paraId="3FC2D64C"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w:t>
            </w:r>
          </w:p>
        </w:tc>
        <w:tc>
          <w:tcPr>
            <w:tcW w:w="1738" w:type="dxa"/>
          </w:tcPr>
          <w:p w14:paraId="30A3F376"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2 400</w:t>
            </w:r>
          </w:p>
        </w:tc>
      </w:tr>
      <w:tr w:rsidR="007E187E" w:rsidRPr="007E187E" w14:paraId="791CF5C5" w14:textId="77777777" w:rsidTr="004A789F">
        <w:trPr>
          <w:trHeight w:val="259"/>
        </w:trPr>
        <w:tc>
          <w:tcPr>
            <w:tcW w:w="5872" w:type="dxa"/>
          </w:tcPr>
          <w:p w14:paraId="0664DADC"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i/>
                <w:sz w:val="24"/>
                <w:szCs w:val="24"/>
              </w:rPr>
              <w:t>Итого долгосрочные обязательства</w:t>
            </w:r>
          </w:p>
        </w:tc>
        <w:tc>
          <w:tcPr>
            <w:tcW w:w="1948" w:type="dxa"/>
          </w:tcPr>
          <w:p w14:paraId="662CDEE5" w14:textId="77777777" w:rsidR="007E187E" w:rsidRPr="007E187E" w:rsidRDefault="007E187E" w:rsidP="007E187E">
            <w:pPr>
              <w:jc w:val="right"/>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14 400</w:t>
            </w:r>
          </w:p>
        </w:tc>
        <w:tc>
          <w:tcPr>
            <w:tcW w:w="1738" w:type="dxa"/>
          </w:tcPr>
          <w:p w14:paraId="626FE123" w14:textId="77777777" w:rsidR="007E187E" w:rsidRPr="007E187E" w:rsidRDefault="007E187E" w:rsidP="007E187E">
            <w:pPr>
              <w:jc w:val="right"/>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7 200</w:t>
            </w:r>
          </w:p>
        </w:tc>
      </w:tr>
      <w:tr w:rsidR="007E187E" w:rsidRPr="007E187E" w14:paraId="05B48A4D" w14:textId="77777777" w:rsidTr="004A789F">
        <w:trPr>
          <w:trHeight w:val="248"/>
        </w:trPr>
        <w:tc>
          <w:tcPr>
            <w:tcW w:w="5872" w:type="dxa"/>
          </w:tcPr>
          <w:p w14:paraId="670D82A5" w14:textId="77777777" w:rsidR="007E187E" w:rsidRPr="007E187E" w:rsidRDefault="007E187E" w:rsidP="007E187E">
            <w:pPr>
              <w:jc w:val="both"/>
              <w:rPr>
                <w:rFonts w:ascii="Times New Roman" w:eastAsia="Times New Roman" w:hAnsi="Times New Roman" w:cs="Times New Roman"/>
                <w:sz w:val="24"/>
                <w:szCs w:val="24"/>
              </w:rPr>
            </w:pPr>
          </w:p>
        </w:tc>
        <w:tc>
          <w:tcPr>
            <w:tcW w:w="1948" w:type="dxa"/>
          </w:tcPr>
          <w:p w14:paraId="0C59EC5B" w14:textId="77777777" w:rsidR="007E187E" w:rsidRPr="007E187E" w:rsidRDefault="007E187E" w:rsidP="007E187E">
            <w:pPr>
              <w:jc w:val="right"/>
              <w:rPr>
                <w:rFonts w:ascii="Times New Roman" w:eastAsia="Times New Roman" w:hAnsi="Times New Roman" w:cs="Times New Roman"/>
                <w:sz w:val="24"/>
                <w:szCs w:val="24"/>
              </w:rPr>
            </w:pPr>
          </w:p>
        </w:tc>
        <w:tc>
          <w:tcPr>
            <w:tcW w:w="1738" w:type="dxa"/>
          </w:tcPr>
          <w:p w14:paraId="70CD0E8F" w14:textId="77777777" w:rsidR="007E187E" w:rsidRPr="007E187E" w:rsidRDefault="007E187E" w:rsidP="007E187E">
            <w:pPr>
              <w:jc w:val="right"/>
              <w:rPr>
                <w:rFonts w:ascii="Times New Roman" w:eastAsia="Times New Roman" w:hAnsi="Times New Roman" w:cs="Times New Roman"/>
                <w:sz w:val="24"/>
                <w:szCs w:val="24"/>
              </w:rPr>
            </w:pPr>
          </w:p>
        </w:tc>
      </w:tr>
      <w:tr w:rsidR="007E187E" w:rsidRPr="007E187E" w14:paraId="4D112FFF" w14:textId="77777777" w:rsidTr="004A789F">
        <w:trPr>
          <w:trHeight w:val="272"/>
        </w:trPr>
        <w:tc>
          <w:tcPr>
            <w:tcW w:w="5872" w:type="dxa"/>
          </w:tcPr>
          <w:p w14:paraId="7A2A534F" w14:textId="77777777" w:rsidR="007E187E" w:rsidRPr="007E187E" w:rsidRDefault="007E187E" w:rsidP="007E187E">
            <w:pPr>
              <w:jc w:val="both"/>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 xml:space="preserve">Капитал и резервы </w:t>
            </w:r>
          </w:p>
        </w:tc>
        <w:tc>
          <w:tcPr>
            <w:tcW w:w="1948" w:type="dxa"/>
          </w:tcPr>
          <w:p w14:paraId="44CAE566" w14:textId="77777777" w:rsidR="007E187E" w:rsidRPr="007E187E" w:rsidRDefault="007E187E" w:rsidP="007E187E">
            <w:pPr>
              <w:jc w:val="right"/>
              <w:rPr>
                <w:rFonts w:ascii="Times New Roman" w:eastAsia="Times New Roman" w:hAnsi="Times New Roman" w:cs="Times New Roman"/>
                <w:sz w:val="24"/>
                <w:szCs w:val="24"/>
              </w:rPr>
            </w:pPr>
          </w:p>
        </w:tc>
        <w:tc>
          <w:tcPr>
            <w:tcW w:w="1738" w:type="dxa"/>
          </w:tcPr>
          <w:p w14:paraId="36CF62E1" w14:textId="77777777" w:rsidR="007E187E" w:rsidRPr="007E187E" w:rsidRDefault="007E187E" w:rsidP="007E187E">
            <w:pPr>
              <w:jc w:val="right"/>
              <w:rPr>
                <w:rFonts w:ascii="Times New Roman" w:eastAsia="Times New Roman" w:hAnsi="Times New Roman" w:cs="Times New Roman"/>
                <w:sz w:val="24"/>
                <w:szCs w:val="24"/>
              </w:rPr>
            </w:pPr>
          </w:p>
        </w:tc>
      </w:tr>
      <w:tr w:rsidR="007E187E" w:rsidRPr="007E187E" w14:paraId="1773114D" w14:textId="77777777" w:rsidTr="004A789F">
        <w:trPr>
          <w:trHeight w:val="277"/>
        </w:trPr>
        <w:tc>
          <w:tcPr>
            <w:tcW w:w="5872" w:type="dxa"/>
          </w:tcPr>
          <w:p w14:paraId="276B36CF"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Обыкновенные акции (номинал 1 000)</w:t>
            </w:r>
          </w:p>
        </w:tc>
        <w:tc>
          <w:tcPr>
            <w:tcW w:w="1948" w:type="dxa"/>
          </w:tcPr>
          <w:p w14:paraId="57226FA0"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12 000</w:t>
            </w:r>
          </w:p>
        </w:tc>
        <w:tc>
          <w:tcPr>
            <w:tcW w:w="1738" w:type="dxa"/>
          </w:tcPr>
          <w:p w14:paraId="5F213174"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6 000</w:t>
            </w:r>
          </w:p>
        </w:tc>
      </w:tr>
      <w:tr w:rsidR="007E187E" w:rsidRPr="007E187E" w14:paraId="12790294" w14:textId="77777777" w:rsidTr="004A789F">
        <w:trPr>
          <w:trHeight w:val="281"/>
        </w:trPr>
        <w:tc>
          <w:tcPr>
            <w:tcW w:w="5872" w:type="dxa"/>
          </w:tcPr>
          <w:p w14:paraId="346B6880"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Нераспределенная прибыль</w:t>
            </w:r>
          </w:p>
        </w:tc>
        <w:tc>
          <w:tcPr>
            <w:tcW w:w="1948" w:type="dxa"/>
          </w:tcPr>
          <w:p w14:paraId="1794D2D0"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63 168</w:t>
            </w:r>
          </w:p>
        </w:tc>
        <w:tc>
          <w:tcPr>
            <w:tcW w:w="1738" w:type="dxa"/>
          </w:tcPr>
          <w:p w14:paraId="43684702" w14:textId="77777777" w:rsidR="007E187E" w:rsidRPr="007E187E" w:rsidRDefault="007E187E" w:rsidP="007E187E">
            <w:pPr>
              <w:jc w:val="right"/>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18 336</w:t>
            </w:r>
          </w:p>
        </w:tc>
      </w:tr>
      <w:tr w:rsidR="007E187E" w:rsidRPr="007E187E" w14:paraId="5181D5EA" w14:textId="77777777" w:rsidTr="004A789F">
        <w:trPr>
          <w:trHeight w:val="257"/>
        </w:trPr>
        <w:tc>
          <w:tcPr>
            <w:tcW w:w="5872" w:type="dxa"/>
          </w:tcPr>
          <w:p w14:paraId="47649BFE" w14:textId="77777777" w:rsidR="007E187E" w:rsidRPr="007E187E" w:rsidRDefault="007E187E" w:rsidP="007E187E">
            <w:pPr>
              <w:jc w:val="both"/>
              <w:rPr>
                <w:rFonts w:ascii="Times New Roman" w:eastAsia="Times New Roman" w:hAnsi="Times New Roman" w:cs="Times New Roman"/>
                <w:i/>
                <w:sz w:val="24"/>
                <w:szCs w:val="24"/>
              </w:rPr>
            </w:pPr>
            <w:r w:rsidRPr="007E187E">
              <w:rPr>
                <w:rFonts w:ascii="Times New Roman" w:eastAsia="Times New Roman" w:hAnsi="Times New Roman" w:cs="Times New Roman"/>
                <w:bCs/>
                <w:i/>
                <w:sz w:val="24"/>
                <w:szCs w:val="24"/>
              </w:rPr>
              <w:t>Итого капитал и резервы</w:t>
            </w:r>
          </w:p>
        </w:tc>
        <w:tc>
          <w:tcPr>
            <w:tcW w:w="1948" w:type="dxa"/>
          </w:tcPr>
          <w:p w14:paraId="79C129E6" w14:textId="77777777" w:rsidR="007E187E" w:rsidRPr="007E187E" w:rsidRDefault="007E187E" w:rsidP="007E187E">
            <w:pPr>
              <w:jc w:val="right"/>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75 168</w:t>
            </w:r>
          </w:p>
        </w:tc>
        <w:tc>
          <w:tcPr>
            <w:tcW w:w="1738" w:type="dxa"/>
          </w:tcPr>
          <w:p w14:paraId="02715977" w14:textId="77777777" w:rsidR="007E187E" w:rsidRPr="007E187E" w:rsidRDefault="007E187E" w:rsidP="007E187E">
            <w:pPr>
              <w:jc w:val="right"/>
              <w:rPr>
                <w:rFonts w:ascii="Times New Roman" w:eastAsia="Times New Roman" w:hAnsi="Times New Roman" w:cs="Times New Roman"/>
                <w:i/>
                <w:sz w:val="24"/>
                <w:szCs w:val="24"/>
              </w:rPr>
            </w:pPr>
            <w:r w:rsidRPr="007E187E">
              <w:rPr>
                <w:rFonts w:ascii="Times New Roman" w:eastAsia="Times New Roman" w:hAnsi="Times New Roman" w:cs="Times New Roman"/>
                <w:i/>
                <w:sz w:val="24"/>
                <w:szCs w:val="24"/>
              </w:rPr>
              <w:t>24 336</w:t>
            </w:r>
          </w:p>
        </w:tc>
      </w:tr>
      <w:tr w:rsidR="007E187E" w:rsidRPr="007E187E" w14:paraId="01C7A088" w14:textId="77777777" w:rsidTr="004A789F">
        <w:trPr>
          <w:trHeight w:val="244"/>
        </w:trPr>
        <w:tc>
          <w:tcPr>
            <w:tcW w:w="5872" w:type="dxa"/>
          </w:tcPr>
          <w:p w14:paraId="7CF847E0" w14:textId="77777777" w:rsidR="007E187E" w:rsidRPr="007E187E" w:rsidRDefault="007E187E" w:rsidP="007E187E">
            <w:pPr>
              <w:jc w:val="both"/>
              <w:rPr>
                <w:rFonts w:ascii="Times New Roman" w:eastAsia="Times New Roman" w:hAnsi="Times New Roman" w:cs="Times New Roman"/>
                <w:b/>
                <w:sz w:val="24"/>
                <w:szCs w:val="24"/>
              </w:rPr>
            </w:pPr>
            <w:r w:rsidRPr="007E187E">
              <w:rPr>
                <w:rFonts w:ascii="Times New Roman" w:eastAsia="Times New Roman" w:hAnsi="Times New Roman" w:cs="Times New Roman"/>
                <w:b/>
                <w:bCs/>
                <w:sz w:val="24"/>
                <w:szCs w:val="24"/>
              </w:rPr>
              <w:t xml:space="preserve">Итого капитал и </w:t>
            </w:r>
            <w:r w:rsidRPr="007E187E">
              <w:rPr>
                <w:rFonts w:ascii="Times New Roman" w:eastAsia="Times New Roman" w:hAnsi="Times New Roman" w:cs="Times New Roman"/>
                <w:b/>
                <w:sz w:val="24"/>
                <w:szCs w:val="24"/>
              </w:rPr>
              <w:t>обязательства</w:t>
            </w:r>
          </w:p>
        </w:tc>
        <w:tc>
          <w:tcPr>
            <w:tcW w:w="1948" w:type="dxa"/>
          </w:tcPr>
          <w:p w14:paraId="5BEA535C" w14:textId="77777777" w:rsidR="007E187E" w:rsidRPr="007E187E" w:rsidRDefault="007E187E" w:rsidP="007E187E">
            <w:pPr>
              <w:jc w:val="right"/>
              <w:rPr>
                <w:rFonts w:ascii="Times New Roman" w:eastAsia="Times New Roman" w:hAnsi="Times New Roman" w:cs="Times New Roman"/>
                <w:b/>
                <w:sz w:val="24"/>
                <w:szCs w:val="24"/>
              </w:rPr>
            </w:pPr>
            <w:r w:rsidRPr="007E187E">
              <w:rPr>
                <w:rFonts w:ascii="Times New Roman" w:eastAsia="Times New Roman" w:hAnsi="Times New Roman" w:cs="Times New Roman"/>
                <w:b/>
                <w:sz w:val="24"/>
                <w:szCs w:val="24"/>
              </w:rPr>
              <w:t>99 252</w:t>
            </w:r>
          </w:p>
        </w:tc>
        <w:tc>
          <w:tcPr>
            <w:tcW w:w="1738" w:type="dxa"/>
          </w:tcPr>
          <w:p w14:paraId="478CDB58" w14:textId="77777777" w:rsidR="007E187E" w:rsidRPr="007E187E" w:rsidRDefault="007E187E" w:rsidP="007E187E">
            <w:pPr>
              <w:jc w:val="right"/>
              <w:rPr>
                <w:rFonts w:ascii="Times New Roman" w:eastAsia="Times New Roman" w:hAnsi="Times New Roman" w:cs="Times New Roman"/>
                <w:b/>
                <w:sz w:val="24"/>
                <w:szCs w:val="24"/>
              </w:rPr>
            </w:pPr>
            <w:r w:rsidRPr="007E187E">
              <w:rPr>
                <w:rFonts w:ascii="Times New Roman" w:eastAsia="Times New Roman" w:hAnsi="Times New Roman" w:cs="Times New Roman"/>
                <w:b/>
                <w:sz w:val="24"/>
                <w:szCs w:val="24"/>
              </w:rPr>
              <w:t>39 168</w:t>
            </w:r>
          </w:p>
        </w:tc>
      </w:tr>
    </w:tbl>
    <w:p w14:paraId="161DAAF3" w14:textId="77777777" w:rsidR="00E06173" w:rsidRDefault="00E06173" w:rsidP="00E06173">
      <w:pPr>
        <w:shd w:val="clear" w:color="auto" w:fill="FFFFFF"/>
        <w:jc w:val="both"/>
        <w:rPr>
          <w:rFonts w:ascii="Times New Roman" w:eastAsia="Times New Roman" w:hAnsi="Times New Roman" w:cs="Times New Roman"/>
          <w:sz w:val="24"/>
          <w:szCs w:val="24"/>
        </w:rPr>
      </w:pPr>
    </w:p>
    <w:p w14:paraId="0321F525" w14:textId="363E7BBC" w:rsidR="007E187E" w:rsidRPr="007E187E" w:rsidRDefault="00E06173" w:rsidP="00E06173">
      <w:pPr>
        <w:shd w:val="clear" w:color="auto" w:fill="FFFFFF"/>
        <w:jc w:val="both"/>
        <w:rPr>
          <w:rFonts w:ascii="Times New Roman" w:eastAsia="Times New Roman" w:hAnsi="Times New Roman" w:cs="Times New Roman"/>
          <w:b/>
          <w:bCs/>
          <w:i/>
          <w:iCs/>
          <w:sz w:val="24"/>
          <w:szCs w:val="24"/>
        </w:rPr>
      </w:pPr>
      <w:r w:rsidRPr="00E06173">
        <w:rPr>
          <w:rFonts w:ascii="Times New Roman" w:eastAsia="Times New Roman" w:hAnsi="Times New Roman" w:cs="Times New Roman"/>
          <w:b/>
          <w:bCs/>
          <w:i/>
          <w:iCs/>
          <w:sz w:val="24"/>
          <w:szCs w:val="24"/>
        </w:rPr>
        <w:t>Д</w:t>
      </w:r>
      <w:r w:rsidR="007E187E" w:rsidRPr="007E187E">
        <w:rPr>
          <w:rFonts w:ascii="Times New Roman" w:eastAsia="Times New Roman" w:hAnsi="Times New Roman" w:cs="Times New Roman"/>
          <w:b/>
          <w:bCs/>
          <w:i/>
          <w:iCs/>
          <w:sz w:val="24"/>
          <w:szCs w:val="24"/>
        </w:rPr>
        <w:t>ополнительная информация:</w:t>
      </w:r>
    </w:p>
    <w:p w14:paraId="48C64B88" w14:textId="77777777" w:rsidR="007E187E" w:rsidRPr="007E187E" w:rsidRDefault="007E187E" w:rsidP="00E06173">
      <w:pPr>
        <w:shd w:val="clear" w:color="auto" w:fill="FFFFFF"/>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а) На дату приобретения компании «Искра» её основные средства включали оборудование, справедливая стоимость которого превышала балансовую на 4800 тыс. тенге. Остававшийся срок его полезного использования равнялся 5 годам. Учётная политика группы предполагает равномерное начисление амортизации. Справедливая стоимость прочих чистых активов АО  «Искра» приблизительно равнялась их балансовой стоимости.</w:t>
      </w:r>
    </w:p>
    <w:p w14:paraId="7A4C77FF" w14:textId="0B33E2FB" w:rsidR="007E187E" w:rsidRDefault="007E187E" w:rsidP="00E06173">
      <w:pPr>
        <w:shd w:val="clear" w:color="auto" w:fill="FFFFFF"/>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б) Компания «Искра» имеет земельный участок с первоначальной стоимости в 6 000 тыс. тенге. Справедливая стоимость на момент приобретения компании «Искра» компанией «Пламя» составляла 8 400 тыс. тенге, а на 31 декабря 2016 г. выросла до 10 200 тыс. тенге. Согласно учётной политике группы, земельный участок должен отражаться в отчётности по справедливой стоимости.</w:t>
      </w:r>
    </w:p>
    <w:p w14:paraId="60975B39" w14:textId="299381B6" w:rsidR="00E06173" w:rsidRDefault="00E06173" w:rsidP="007E187E">
      <w:pPr>
        <w:shd w:val="clear" w:color="auto" w:fill="FFFFFF"/>
        <w:ind w:firstLine="720"/>
        <w:jc w:val="both"/>
        <w:rPr>
          <w:rFonts w:ascii="Times New Roman" w:eastAsia="Times New Roman" w:hAnsi="Times New Roman" w:cs="Times New Roman"/>
          <w:sz w:val="24"/>
          <w:szCs w:val="24"/>
        </w:rPr>
      </w:pPr>
    </w:p>
    <w:p w14:paraId="1AE3DB17" w14:textId="3258CF22" w:rsidR="00E06173" w:rsidRDefault="00E06173" w:rsidP="007E187E">
      <w:pPr>
        <w:shd w:val="clear" w:color="auto" w:fill="FFFFFF"/>
        <w:ind w:firstLine="720"/>
        <w:jc w:val="both"/>
        <w:rPr>
          <w:rFonts w:ascii="Times New Roman" w:eastAsia="Times New Roman" w:hAnsi="Times New Roman" w:cs="Times New Roman"/>
          <w:sz w:val="24"/>
          <w:szCs w:val="24"/>
        </w:rPr>
      </w:pPr>
    </w:p>
    <w:p w14:paraId="140F13A9" w14:textId="77777777" w:rsidR="00E06173" w:rsidRPr="007E187E" w:rsidRDefault="00E06173" w:rsidP="007E187E">
      <w:pPr>
        <w:shd w:val="clear" w:color="auto" w:fill="FFFFFF"/>
        <w:ind w:firstLine="720"/>
        <w:jc w:val="both"/>
        <w:rPr>
          <w:rFonts w:ascii="Times New Roman" w:eastAsia="Times New Roman" w:hAnsi="Times New Roman" w:cs="Times New Roman"/>
          <w:sz w:val="24"/>
          <w:szCs w:val="24"/>
        </w:rPr>
      </w:pPr>
    </w:p>
    <w:p w14:paraId="62A46F71" w14:textId="77777777" w:rsidR="007E187E" w:rsidRPr="007E187E" w:rsidRDefault="007E187E" w:rsidP="00E06173">
      <w:pPr>
        <w:shd w:val="clear" w:color="auto" w:fill="FFFFFF"/>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в) В течение года компания «Искра» продала АО «Пламя» товары на сумму 2160 тыс. тенге. Согласно ценовой политике АО «Искра», все товары продаются с 25%-ой наценкой к себестоимости. На 31 декабря 20166 г. запасы АО «Пламя» включали товары, трансфертная цена которых составляла 540 тыс. тенге.</w:t>
      </w:r>
    </w:p>
    <w:p w14:paraId="59541AFD" w14:textId="77777777" w:rsidR="007E187E" w:rsidRPr="007E187E" w:rsidRDefault="007E187E" w:rsidP="00E06173">
      <w:pPr>
        <w:shd w:val="clear" w:color="auto" w:fill="FFFFFF"/>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Остатки на текущих счетах  материнской  и дочерней  компании  составляли 288 тыс. тенге на 31 декабря 2016 г., с даты приобретения гудвилл обесценился на 1 786 тыс. тенге.</w:t>
      </w:r>
    </w:p>
    <w:p w14:paraId="2C6022EF" w14:textId="77777777" w:rsidR="00E06173" w:rsidRDefault="00E06173" w:rsidP="007E187E">
      <w:pPr>
        <w:shd w:val="clear" w:color="auto" w:fill="FFFFFF"/>
        <w:ind w:firstLine="720"/>
        <w:jc w:val="both"/>
        <w:rPr>
          <w:rFonts w:ascii="Times New Roman" w:eastAsia="Times New Roman" w:hAnsi="Times New Roman" w:cs="Times New Roman"/>
          <w:i/>
          <w:sz w:val="24"/>
          <w:szCs w:val="24"/>
        </w:rPr>
      </w:pPr>
    </w:p>
    <w:p w14:paraId="0A9C4D0E" w14:textId="7F28EE1B" w:rsidR="007E187E" w:rsidRDefault="007E187E" w:rsidP="00E06173">
      <w:pPr>
        <w:shd w:val="clear" w:color="auto" w:fill="FFFFFF"/>
        <w:jc w:val="both"/>
        <w:rPr>
          <w:rFonts w:ascii="Times New Roman" w:eastAsia="Times New Roman" w:hAnsi="Times New Roman" w:cs="Times New Roman"/>
          <w:b/>
          <w:bCs/>
          <w:iCs/>
          <w:sz w:val="26"/>
          <w:szCs w:val="26"/>
        </w:rPr>
      </w:pPr>
      <w:r w:rsidRPr="007E187E">
        <w:rPr>
          <w:rFonts w:ascii="Times New Roman" w:eastAsia="Times New Roman" w:hAnsi="Times New Roman" w:cs="Times New Roman"/>
          <w:b/>
          <w:bCs/>
          <w:iCs/>
          <w:sz w:val="26"/>
          <w:szCs w:val="26"/>
        </w:rPr>
        <w:t>Задание:</w:t>
      </w:r>
    </w:p>
    <w:p w14:paraId="6043865B" w14:textId="77777777" w:rsidR="00E06173" w:rsidRPr="007E187E" w:rsidRDefault="00E06173" w:rsidP="007E187E">
      <w:pPr>
        <w:shd w:val="clear" w:color="auto" w:fill="FFFFFF"/>
        <w:ind w:firstLine="720"/>
        <w:jc w:val="both"/>
        <w:rPr>
          <w:rFonts w:ascii="Times New Roman" w:eastAsia="Times New Roman" w:hAnsi="Times New Roman" w:cs="Times New Roman"/>
          <w:b/>
          <w:bCs/>
          <w:iCs/>
          <w:sz w:val="20"/>
          <w:szCs w:val="20"/>
        </w:rPr>
      </w:pPr>
    </w:p>
    <w:p w14:paraId="2944D034" w14:textId="77777777" w:rsidR="007E187E" w:rsidRPr="007E187E" w:rsidRDefault="007E187E" w:rsidP="00E06173">
      <w:pPr>
        <w:shd w:val="clear" w:color="auto" w:fill="FFFFFF"/>
        <w:spacing w:line="276" w:lineRule="auto"/>
        <w:jc w:val="both"/>
        <w:rPr>
          <w:rFonts w:ascii="Times New Roman" w:eastAsia="Times New Roman" w:hAnsi="Times New Roman" w:cs="Times New Roman"/>
          <w:b/>
          <w:bCs/>
          <w:sz w:val="24"/>
          <w:szCs w:val="24"/>
        </w:rPr>
      </w:pPr>
      <w:r w:rsidRPr="007E187E">
        <w:rPr>
          <w:rFonts w:ascii="Times New Roman" w:eastAsia="Times New Roman" w:hAnsi="Times New Roman" w:cs="Times New Roman"/>
          <w:b/>
          <w:bCs/>
          <w:sz w:val="24"/>
          <w:szCs w:val="24"/>
        </w:rPr>
        <w:t>Подготовить консолидированный ОФП АО «Пламя» по состоянию на 31 декабря 2016г. в соответствии с МСФО 3 «Объединения бизнеса».</w:t>
      </w:r>
    </w:p>
    <w:p w14:paraId="2273F6C1" w14:textId="77777777" w:rsidR="00F86586" w:rsidRPr="00585098" w:rsidRDefault="00F86586" w:rsidP="008F1E55">
      <w:pPr>
        <w:jc w:val="center"/>
        <w:rPr>
          <w:rFonts w:ascii="Times New Roman" w:hAnsi="Times New Roman" w:cs="Times New Roman"/>
          <w:b/>
          <w:sz w:val="24"/>
          <w:szCs w:val="28"/>
        </w:rPr>
      </w:pPr>
    </w:p>
    <w:p w14:paraId="55CE1BB6" w14:textId="77777777" w:rsidR="00F86586" w:rsidRDefault="00F86586" w:rsidP="008F1E55">
      <w:pPr>
        <w:jc w:val="center"/>
        <w:rPr>
          <w:rFonts w:ascii="Times New Roman" w:hAnsi="Times New Roman" w:cs="Times New Roman"/>
          <w:b/>
          <w:sz w:val="24"/>
          <w:szCs w:val="28"/>
        </w:rPr>
      </w:pPr>
    </w:p>
    <w:p w14:paraId="1A046B7B" w14:textId="77777777" w:rsidR="005D216A"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810398" w:rsidRPr="009957FF">
        <w:rPr>
          <w:rFonts w:ascii="Times New Roman" w:hAnsi="Times New Roman" w:cs="Times New Roman"/>
          <w:b/>
          <w:sz w:val="28"/>
          <w:szCs w:val="28"/>
        </w:rPr>
        <w:t>а №</w:t>
      </w:r>
      <w:r w:rsidR="007E6A08">
        <w:rPr>
          <w:rFonts w:ascii="Times New Roman" w:hAnsi="Times New Roman" w:cs="Times New Roman"/>
          <w:b/>
          <w:sz w:val="28"/>
          <w:szCs w:val="28"/>
        </w:rPr>
        <w:t>3</w:t>
      </w:r>
      <w:r w:rsidR="00810398" w:rsidRPr="009957FF">
        <w:rPr>
          <w:rFonts w:ascii="Times New Roman" w:hAnsi="Times New Roman" w:cs="Times New Roman"/>
          <w:b/>
          <w:sz w:val="28"/>
          <w:szCs w:val="28"/>
        </w:rPr>
        <w:tab/>
      </w:r>
      <w:r w:rsidR="00810398" w:rsidRPr="009957FF">
        <w:rPr>
          <w:rFonts w:ascii="Times New Roman" w:hAnsi="Times New Roman" w:cs="Times New Roman"/>
          <w:b/>
          <w:sz w:val="28"/>
          <w:szCs w:val="28"/>
        </w:rPr>
        <w:tab/>
      </w:r>
      <w:r w:rsidR="005054F2"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810398" w:rsidRPr="009957FF">
        <w:rPr>
          <w:rFonts w:ascii="Times New Roman" w:hAnsi="Times New Roman" w:cs="Times New Roman"/>
          <w:b/>
          <w:sz w:val="28"/>
          <w:szCs w:val="28"/>
        </w:rPr>
        <w:t xml:space="preserve"> </w:t>
      </w:r>
      <w:r w:rsidR="005C631C" w:rsidRPr="009957FF">
        <w:rPr>
          <w:rFonts w:ascii="Times New Roman" w:hAnsi="Times New Roman" w:cs="Times New Roman"/>
          <w:b/>
          <w:sz w:val="28"/>
          <w:szCs w:val="28"/>
        </w:rPr>
        <w:t xml:space="preserve">  </w:t>
      </w:r>
      <w:r w:rsidR="00AC7C90" w:rsidRPr="009957FF">
        <w:rPr>
          <w:rFonts w:ascii="Times New Roman" w:hAnsi="Times New Roman" w:cs="Times New Roman"/>
          <w:b/>
          <w:sz w:val="28"/>
          <w:szCs w:val="28"/>
        </w:rPr>
        <w:tab/>
      </w:r>
      <w:r w:rsidR="002B255D">
        <w:rPr>
          <w:rFonts w:ascii="Times New Roman" w:hAnsi="Times New Roman" w:cs="Times New Roman"/>
          <w:b/>
          <w:sz w:val="28"/>
          <w:szCs w:val="28"/>
        </w:rPr>
        <w:t xml:space="preserve">              </w:t>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645A6D" w:rsidRPr="009957FF">
        <w:rPr>
          <w:rFonts w:ascii="Times New Roman" w:hAnsi="Times New Roman" w:cs="Times New Roman"/>
          <w:b/>
          <w:sz w:val="28"/>
          <w:szCs w:val="28"/>
        </w:rPr>
        <w:tab/>
      </w:r>
      <w:r w:rsidR="005F725A">
        <w:rPr>
          <w:rFonts w:ascii="Times New Roman" w:hAnsi="Times New Roman" w:cs="Times New Roman"/>
          <w:b/>
          <w:sz w:val="28"/>
          <w:szCs w:val="28"/>
        </w:rPr>
        <w:t>15</w:t>
      </w:r>
      <w:r w:rsidR="00E760CC">
        <w:rPr>
          <w:rFonts w:ascii="Times New Roman" w:hAnsi="Times New Roman" w:cs="Times New Roman"/>
          <w:b/>
          <w:sz w:val="28"/>
          <w:szCs w:val="28"/>
        </w:rPr>
        <w:t xml:space="preserve"> </w:t>
      </w:r>
      <w:r w:rsidRPr="009957FF">
        <w:rPr>
          <w:rFonts w:ascii="Times New Roman" w:hAnsi="Times New Roman" w:cs="Times New Roman"/>
          <w:b/>
          <w:sz w:val="28"/>
          <w:szCs w:val="28"/>
        </w:rPr>
        <w:t>баллов</w:t>
      </w:r>
    </w:p>
    <w:p w14:paraId="369C1910" w14:textId="77777777" w:rsidR="005143D3" w:rsidRPr="00E760CC" w:rsidRDefault="005143D3" w:rsidP="005143D3">
      <w:pPr>
        <w:jc w:val="both"/>
        <w:rPr>
          <w:rFonts w:ascii="Times New Roman" w:hAnsi="Times New Roman" w:cs="Times New Roman"/>
          <w:b/>
          <w:sz w:val="22"/>
          <w:szCs w:val="28"/>
        </w:rPr>
      </w:pPr>
    </w:p>
    <w:p w14:paraId="2109E8DC"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 января 2014 года компания «Каркара» завершила строительство объекта недвижимости на сумму 80 000 тыс.тенге. Актив используется для собственных целей, и поэтому был отнесен в категорию основных средств.</w:t>
      </w:r>
    </w:p>
    <w:p w14:paraId="14370B27"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Для целей амортизации объект был разделен на два компонента: земельный участок (оценка на момент капитализации 30 000 тыс.тенге) и здание с экономическим сроком службы 50 лет.</w:t>
      </w:r>
    </w:p>
    <w:p w14:paraId="1EB398BC"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В финансовой отчетности за год, закончившийся 31 декабря 2014 года, отражены амортизация 1 000 тыс.тенге и чистая балансовая стоимость актива 79 000 тыс.тенге.</w:t>
      </w:r>
    </w:p>
    <w:p w14:paraId="6AF7154C"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По учетной политике компании «Каркара» активы, относящиеся к классу «земля и здания», должны оцениваться по переоцененной стоимости. На 31 декабря 2014 года справедливая стоимость соответствовала балансовой стоимости, поэтому переоценка не проводилась.</w:t>
      </w:r>
    </w:p>
    <w:p w14:paraId="23F8FCDF"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Также мы должны осуществлять ежегодный перенос суммы избыточного износа, образовавшегося в результате переоценки, на нераспределенную прибыль.</w:t>
      </w:r>
    </w:p>
    <w:p w14:paraId="2209BF05"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На 31 декабря 2015 года справедливая стоимость объекта недвижимости составила 90 000 тыс.тенге, в том числе стоимость здания – 55 000 тыс.тенге.</w:t>
      </w:r>
    </w:p>
    <w:p w14:paraId="6AF1EBA5"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По состоянию на 31 декабря 2016 года справедливая стоимость объекта недвижимости существенно не отличалась от балансовой стоимости объекта на эту дату.</w:t>
      </w:r>
    </w:p>
    <w:p w14:paraId="5DEA080F"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После 31 декабря 2016 года пересмотра срока полезной службы здания не потребовалось.</w:t>
      </w:r>
    </w:p>
    <w:p w14:paraId="76440FAC" w14:textId="77777777" w:rsidR="007E187E" w:rsidRPr="007E187E" w:rsidRDefault="007E187E" w:rsidP="007E187E">
      <w:pPr>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В юрисдикции, в которой компания «Каркара» осуществляет свою деятельность, результат переоценки не принимается к налоговому учету, что приведет к отложенному налогу по ставке налога 20%.</w:t>
      </w:r>
    </w:p>
    <w:p w14:paraId="2C1A2CBA" w14:textId="77777777" w:rsidR="007E187E" w:rsidRPr="007E187E" w:rsidRDefault="007E187E" w:rsidP="007E187E">
      <w:pPr>
        <w:jc w:val="both"/>
        <w:rPr>
          <w:rFonts w:ascii="Times New Roman" w:eastAsia="Times New Roman" w:hAnsi="Times New Roman" w:cs="Times New Roman"/>
          <w:sz w:val="28"/>
          <w:szCs w:val="28"/>
        </w:rPr>
      </w:pPr>
    </w:p>
    <w:p w14:paraId="03329D23" w14:textId="39771481" w:rsidR="007E187E" w:rsidRDefault="007E187E" w:rsidP="007E187E">
      <w:pPr>
        <w:jc w:val="both"/>
        <w:rPr>
          <w:rFonts w:ascii="Times New Roman" w:eastAsia="Times New Roman" w:hAnsi="Times New Roman" w:cs="Times New Roman"/>
          <w:b/>
          <w:iCs/>
          <w:sz w:val="26"/>
          <w:szCs w:val="26"/>
        </w:rPr>
      </w:pPr>
      <w:r w:rsidRPr="007E187E">
        <w:rPr>
          <w:rFonts w:ascii="Times New Roman" w:eastAsia="Times New Roman" w:hAnsi="Times New Roman" w:cs="Times New Roman"/>
          <w:b/>
          <w:iCs/>
          <w:sz w:val="26"/>
          <w:szCs w:val="26"/>
        </w:rPr>
        <w:t>Задание:</w:t>
      </w:r>
    </w:p>
    <w:p w14:paraId="285A5A34" w14:textId="77777777" w:rsidR="00E06173" w:rsidRPr="007E187E" w:rsidRDefault="00E06173" w:rsidP="00E06173">
      <w:pPr>
        <w:spacing w:line="276" w:lineRule="auto"/>
        <w:jc w:val="both"/>
        <w:rPr>
          <w:rFonts w:ascii="Times New Roman" w:eastAsia="Times New Roman" w:hAnsi="Times New Roman" w:cs="Times New Roman"/>
          <w:b/>
          <w:bCs/>
          <w:iCs/>
          <w:sz w:val="20"/>
          <w:szCs w:val="20"/>
        </w:rPr>
      </w:pPr>
    </w:p>
    <w:p w14:paraId="47C2F8B8" w14:textId="77777777" w:rsidR="007E187E" w:rsidRPr="007E187E" w:rsidRDefault="007E187E" w:rsidP="00E06173">
      <w:pPr>
        <w:spacing w:line="276" w:lineRule="auto"/>
        <w:jc w:val="both"/>
        <w:rPr>
          <w:rFonts w:ascii="Times New Roman" w:eastAsia="Times New Roman" w:hAnsi="Times New Roman" w:cs="Times New Roman"/>
          <w:b/>
          <w:bCs/>
          <w:sz w:val="24"/>
          <w:szCs w:val="24"/>
        </w:rPr>
      </w:pPr>
      <w:r w:rsidRPr="007E187E">
        <w:rPr>
          <w:rFonts w:ascii="Times New Roman" w:eastAsia="Times New Roman" w:hAnsi="Times New Roman" w:cs="Times New Roman"/>
          <w:b/>
          <w:bCs/>
          <w:sz w:val="24"/>
          <w:szCs w:val="24"/>
        </w:rPr>
        <w:t>Объясните, как данную операцию следует отразить в финансовой отчетности за годы, закончившиеся 31 декабря 2015 и 2016 годов, которая составляется в тыс.тенге.</w:t>
      </w:r>
    </w:p>
    <w:p w14:paraId="59B8FBF0" w14:textId="0D6FA6D1" w:rsidR="0091225E" w:rsidRDefault="0091225E" w:rsidP="008F1E55">
      <w:pPr>
        <w:jc w:val="center"/>
        <w:rPr>
          <w:rFonts w:ascii="Times New Roman" w:hAnsi="Times New Roman" w:cs="Times New Roman"/>
          <w:b/>
          <w:sz w:val="28"/>
          <w:szCs w:val="28"/>
        </w:rPr>
      </w:pPr>
    </w:p>
    <w:p w14:paraId="02E8E364" w14:textId="3B6831BE" w:rsidR="0091225E" w:rsidRDefault="0091225E" w:rsidP="008F1E55">
      <w:pPr>
        <w:jc w:val="center"/>
        <w:rPr>
          <w:rFonts w:ascii="Times New Roman" w:hAnsi="Times New Roman" w:cs="Times New Roman"/>
          <w:b/>
          <w:sz w:val="28"/>
          <w:szCs w:val="28"/>
        </w:rPr>
      </w:pPr>
    </w:p>
    <w:p w14:paraId="27C64816" w14:textId="77777777" w:rsidR="002A4A35" w:rsidRPr="009957FF" w:rsidRDefault="001D1A6A" w:rsidP="008F1E55">
      <w:pPr>
        <w:jc w:val="center"/>
        <w:rPr>
          <w:rFonts w:ascii="Times New Roman" w:hAnsi="Times New Roman" w:cs="Times New Roman"/>
          <w:b/>
          <w:sz w:val="28"/>
          <w:szCs w:val="28"/>
        </w:rPr>
      </w:pPr>
      <w:r w:rsidRPr="009957FF">
        <w:rPr>
          <w:rFonts w:ascii="Times New Roman" w:hAnsi="Times New Roman" w:cs="Times New Roman"/>
          <w:b/>
          <w:sz w:val="28"/>
          <w:szCs w:val="28"/>
        </w:rPr>
        <w:t>Задач</w:t>
      </w:r>
      <w:r w:rsidR="002579BD" w:rsidRPr="009957FF">
        <w:rPr>
          <w:rFonts w:ascii="Times New Roman" w:hAnsi="Times New Roman" w:cs="Times New Roman"/>
          <w:b/>
          <w:sz w:val="28"/>
          <w:szCs w:val="28"/>
        </w:rPr>
        <w:t>а №</w:t>
      </w:r>
      <w:r w:rsidR="007E6A08">
        <w:rPr>
          <w:rFonts w:ascii="Times New Roman" w:hAnsi="Times New Roman" w:cs="Times New Roman"/>
          <w:b/>
          <w:sz w:val="28"/>
          <w:szCs w:val="28"/>
        </w:rPr>
        <w:t>4</w:t>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r>
      <w:r w:rsidR="002579BD"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006C7648">
        <w:rPr>
          <w:rFonts w:ascii="Times New Roman" w:hAnsi="Times New Roman" w:cs="Times New Roman"/>
          <w:b/>
          <w:sz w:val="28"/>
          <w:szCs w:val="28"/>
        </w:rPr>
        <w:t>15</w:t>
      </w:r>
      <w:r w:rsidRPr="009957FF">
        <w:rPr>
          <w:rFonts w:ascii="Times New Roman" w:hAnsi="Times New Roman" w:cs="Times New Roman"/>
          <w:b/>
          <w:sz w:val="28"/>
          <w:szCs w:val="28"/>
        </w:rPr>
        <w:t xml:space="preserve"> баллов</w:t>
      </w:r>
    </w:p>
    <w:p w14:paraId="2E2022E4" w14:textId="77777777" w:rsidR="00E06173" w:rsidRPr="00E06173" w:rsidRDefault="00E06173" w:rsidP="00E06173">
      <w:pPr>
        <w:ind w:right="-284"/>
        <w:jc w:val="both"/>
        <w:rPr>
          <w:rFonts w:ascii="Times New Roman" w:hAnsi="Times New Roman"/>
          <w:b/>
          <w:i/>
          <w:sz w:val="24"/>
          <w:szCs w:val="56"/>
        </w:rPr>
      </w:pPr>
    </w:p>
    <w:p w14:paraId="1C13E8AA" w14:textId="6FD3BCAA" w:rsidR="007E187E" w:rsidRPr="007E187E" w:rsidRDefault="007E187E" w:rsidP="00E06173">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 xml:space="preserve">Ниже приведена выписка из Отчета о финансовом положении </w:t>
      </w:r>
      <w:r w:rsidRPr="007E187E">
        <w:rPr>
          <w:rFonts w:ascii="Times New Roman" w:eastAsia="Times New Roman" w:hAnsi="Times New Roman" w:cs="Times New Roman"/>
          <w:bCs/>
          <w:sz w:val="24"/>
          <w:szCs w:val="24"/>
        </w:rPr>
        <w:t>АО «</w:t>
      </w:r>
      <w:r w:rsidRPr="007E187E">
        <w:rPr>
          <w:rFonts w:ascii="Times New Roman" w:eastAsia="Times New Roman" w:hAnsi="Times New Roman" w:cs="Times New Roman"/>
          <w:sz w:val="24"/>
          <w:szCs w:val="24"/>
        </w:rPr>
        <w:t>Баян Сулу» по состоянию</w:t>
      </w:r>
      <w:r w:rsidR="00E06173">
        <w:rPr>
          <w:rFonts w:ascii="Times New Roman" w:eastAsia="Times New Roman" w:hAnsi="Times New Roman" w:cs="Times New Roman"/>
          <w:sz w:val="24"/>
          <w:szCs w:val="24"/>
        </w:rPr>
        <w:t xml:space="preserve">             </w:t>
      </w:r>
      <w:r w:rsidRPr="007E187E">
        <w:rPr>
          <w:rFonts w:ascii="Times New Roman" w:eastAsia="Times New Roman" w:hAnsi="Times New Roman" w:cs="Times New Roman"/>
          <w:sz w:val="24"/>
          <w:szCs w:val="24"/>
        </w:rPr>
        <w:t xml:space="preserve"> на 1 января 2016 г.: </w:t>
      </w:r>
    </w:p>
    <w:p w14:paraId="42D17A07" w14:textId="77777777" w:rsidR="007E187E" w:rsidRPr="007E187E" w:rsidRDefault="007E187E" w:rsidP="007E187E">
      <w:pPr>
        <w:ind w:left="7080" w:right="-284" w:firstLine="708"/>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тыс. тенге</w:t>
      </w:r>
    </w:p>
    <w:tbl>
      <w:tblPr>
        <w:tblW w:w="0" w:type="auto"/>
        <w:tblInd w:w="108" w:type="dxa"/>
        <w:tblLook w:val="01E0" w:firstRow="1" w:lastRow="1" w:firstColumn="1" w:lastColumn="1" w:noHBand="0" w:noVBand="0"/>
      </w:tblPr>
      <w:tblGrid>
        <w:gridCol w:w="6946"/>
        <w:gridCol w:w="1843"/>
      </w:tblGrid>
      <w:tr w:rsidR="007E187E" w:rsidRPr="007E187E" w14:paraId="0B6372D4" w14:textId="77777777" w:rsidTr="004A789F">
        <w:tc>
          <w:tcPr>
            <w:tcW w:w="6946" w:type="dxa"/>
          </w:tcPr>
          <w:p w14:paraId="79434830"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Обыкновенные акции, номиналом 250 тенге</w:t>
            </w:r>
          </w:p>
        </w:tc>
        <w:tc>
          <w:tcPr>
            <w:tcW w:w="1843" w:type="dxa"/>
          </w:tcPr>
          <w:p w14:paraId="25355DFD"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4 000</w:t>
            </w:r>
          </w:p>
        </w:tc>
      </w:tr>
      <w:tr w:rsidR="007E187E" w:rsidRPr="007E187E" w14:paraId="62309531" w14:textId="77777777" w:rsidTr="004A789F">
        <w:tc>
          <w:tcPr>
            <w:tcW w:w="6946" w:type="dxa"/>
          </w:tcPr>
          <w:p w14:paraId="0138E02C"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Эмиссионный доход</w:t>
            </w:r>
          </w:p>
        </w:tc>
        <w:tc>
          <w:tcPr>
            <w:tcW w:w="1843" w:type="dxa"/>
          </w:tcPr>
          <w:p w14:paraId="7DFCB173"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700</w:t>
            </w:r>
          </w:p>
        </w:tc>
      </w:tr>
      <w:tr w:rsidR="007E187E" w:rsidRPr="007E187E" w14:paraId="46F7C4DE" w14:textId="77777777" w:rsidTr="004A789F">
        <w:tc>
          <w:tcPr>
            <w:tcW w:w="6946" w:type="dxa"/>
          </w:tcPr>
          <w:p w14:paraId="7CD86D50"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Резерв переоценки</w:t>
            </w:r>
          </w:p>
        </w:tc>
        <w:tc>
          <w:tcPr>
            <w:tcW w:w="1843" w:type="dxa"/>
          </w:tcPr>
          <w:p w14:paraId="15E68136"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90</w:t>
            </w:r>
          </w:p>
        </w:tc>
      </w:tr>
      <w:tr w:rsidR="007E187E" w:rsidRPr="007E187E" w14:paraId="529691EE" w14:textId="77777777" w:rsidTr="004A789F">
        <w:tc>
          <w:tcPr>
            <w:tcW w:w="6946" w:type="dxa"/>
          </w:tcPr>
          <w:p w14:paraId="2A4840BB"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Нераспределенная прибыль</w:t>
            </w:r>
          </w:p>
        </w:tc>
        <w:tc>
          <w:tcPr>
            <w:tcW w:w="1843" w:type="dxa"/>
          </w:tcPr>
          <w:p w14:paraId="30E815BC"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750</w:t>
            </w:r>
          </w:p>
        </w:tc>
      </w:tr>
      <w:tr w:rsidR="007E187E" w:rsidRPr="007E187E" w14:paraId="662E2E0C" w14:textId="77777777" w:rsidTr="004A789F">
        <w:tc>
          <w:tcPr>
            <w:tcW w:w="6946" w:type="dxa"/>
          </w:tcPr>
          <w:p w14:paraId="75693FFC" w14:textId="5FBB4051" w:rsidR="00E06173" w:rsidRPr="007E187E" w:rsidRDefault="00E06173" w:rsidP="007E187E">
            <w:pPr>
              <w:ind w:right="-284"/>
              <w:jc w:val="both"/>
              <w:rPr>
                <w:rFonts w:ascii="Times New Roman" w:eastAsia="Times New Roman" w:hAnsi="Times New Roman" w:cs="Times New Roman"/>
                <w:sz w:val="24"/>
                <w:szCs w:val="24"/>
              </w:rPr>
            </w:pPr>
          </w:p>
        </w:tc>
        <w:tc>
          <w:tcPr>
            <w:tcW w:w="1843" w:type="dxa"/>
          </w:tcPr>
          <w:p w14:paraId="61C88F4B" w14:textId="77777777" w:rsidR="007E187E" w:rsidRPr="007E187E" w:rsidRDefault="007E187E" w:rsidP="007E187E">
            <w:pPr>
              <w:ind w:right="-284"/>
              <w:jc w:val="both"/>
              <w:rPr>
                <w:rFonts w:ascii="Times New Roman" w:eastAsia="Times New Roman" w:hAnsi="Times New Roman" w:cs="Times New Roman"/>
                <w:sz w:val="24"/>
                <w:szCs w:val="24"/>
              </w:rPr>
            </w:pPr>
          </w:p>
        </w:tc>
      </w:tr>
      <w:tr w:rsidR="007E187E" w:rsidRPr="007E187E" w14:paraId="542CFF5B" w14:textId="77777777" w:rsidTr="004A789F">
        <w:tc>
          <w:tcPr>
            <w:tcW w:w="6946" w:type="dxa"/>
          </w:tcPr>
          <w:p w14:paraId="14A98197"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10%-ые конвертируемые облигации, номиналом 1000 тенге</w:t>
            </w:r>
          </w:p>
        </w:tc>
        <w:tc>
          <w:tcPr>
            <w:tcW w:w="1843" w:type="dxa"/>
          </w:tcPr>
          <w:p w14:paraId="45DD41AA" w14:textId="77777777" w:rsidR="007E187E" w:rsidRPr="007E187E" w:rsidRDefault="007E187E" w:rsidP="007E187E">
            <w:pPr>
              <w:ind w:right="-284"/>
              <w:jc w:val="both"/>
              <w:rPr>
                <w:rFonts w:ascii="Times New Roman" w:eastAsia="Times New Roman" w:hAnsi="Times New Roman" w:cs="Times New Roman"/>
                <w:sz w:val="24"/>
                <w:szCs w:val="24"/>
                <w:lang w:val="en-US"/>
              </w:rPr>
            </w:pPr>
            <w:r w:rsidRPr="007E187E">
              <w:rPr>
                <w:rFonts w:ascii="Times New Roman" w:eastAsia="Times New Roman" w:hAnsi="Times New Roman" w:cs="Times New Roman"/>
                <w:sz w:val="24"/>
                <w:szCs w:val="24"/>
              </w:rPr>
              <w:t>2 000</w:t>
            </w:r>
          </w:p>
        </w:tc>
      </w:tr>
      <w:tr w:rsidR="007E187E" w:rsidRPr="007E187E" w14:paraId="1ADA2E89" w14:textId="77777777" w:rsidTr="004A789F">
        <w:tc>
          <w:tcPr>
            <w:tcW w:w="6946" w:type="dxa"/>
          </w:tcPr>
          <w:p w14:paraId="5D4D35C6"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8%-ые привилегированные акции</w:t>
            </w:r>
          </w:p>
        </w:tc>
        <w:tc>
          <w:tcPr>
            <w:tcW w:w="1843" w:type="dxa"/>
          </w:tcPr>
          <w:p w14:paraId="7614E676" w14:textId="77777777" w:rsidR="007E187E" w:rsidRPr="007E187E" w:rsidRDefault="007E187E" w:rsidP="007E187E">
            <w:pPr>
              <w:ind w:right="-284"/>
              <w:jc w:val="both"/>
              <w:rPr>
                <w:rFonts w:ascii="Times New Roman" w:eastAsia="Times New Roman" w:hAnsi="Times New Roman" w:cs="Times New Roman"/>
                <w:sz w:val="24"/>
                <w:szCs w:val="24"/>
                <w:lang w:val="en-US"/>
              </w:rPr>
            </w:pPr>
            <w:r w:rsidRPr="007E187E">
              <w:rPr>
                <w:rFonts w:ascii="Times New Roman" w:eastAsia="Times New Roman" w:hAnsi="Times New Roman" w:cs="Times New Roman"/>
                <w:sz w:val="24"/>
                <w:szCs w:val="24"/>
              </w:rPr>
              <w:t>1 000</w:t>
            </w:r>
          </w:p>
        </w:tc>
      </w:tr>
    </w:tbl>
    <w:p w14:paraId="3F380660" w14:textId="515D071B" w:rsidR="007E187E" w:rsidRDefault="007E187E" w:rsidP="007E187E">
      <w:pPr>
        <w:ind w:right="-284"/>
        <w:jc w:val="both"/>
        <w:rPr>
          <w:rFonts w:ascii="Times New Roman" w:eastAsia="Times New Roman" w:hAnsi="Times New Roman" w:cs="Times New Roman"/>
          <w:sz w:val="24"/>
          <w:szCs w:val="24"/>
        </w:rPr>
      </w:pPr>
    </w:p>
    <w:p w14:paraId="78E681A7" w14:textId="3E08E49F" w:rsidR="00E06173" w:rsidRDefault="00E06173" w:rsidP="007E187E">
      <w:pPr>
        <w:ind w:right="-284"/>
        <w:jc w:val="both"/>
        <w:rPr>
          <w:rFonts w:ascii="Times New Roman" w:eastAsia="Times New Roman" w:hAnsi="Times New Roman" w:cs="Times New Roman"/>
          <w:sz w:val="24"/>
          <w:szCs w:val="24"/>
        </w:rPr>
      </w:pPr>
    </w:p>
    <w:p w14:paraId="76377276" w14:textId="77777777" w:rsidR="00E06173" w:rsidRPr="007E187E" w:rsidRDefault="00E06173" w:rsidP="007E187E">
      <w:pPr>
        <w:ind w:right="-284"/>
        <w:jc w:val="both"/>
        <w:rPr>
          <w:rFonts w:ascii="Times New Roman" w:eastAsia="Times New Roman" w:hAnsi="Times New Roman" w:cs="Times New Roman"/>
          <w:sz w:val="24"/>
          <w:szCs w:val="24"/>
        </w:rPr>
      </w:pPr>
    </w:p>
    <w:p w14:paraId="63596B16"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 xml:space="preserve">Проект отчёта о совокупном доходе за 2016 год: </w:t>
      </w:r>
    </w:p>
    <w:p w14:paraId="786E1F81" w14:textId="77777777" w:rsidR="007E187E" w:rsidRPr="007E187E" w:rsidRDefault="007E187E" w:rsidP="007E187E">
      <w:pPr>
        <w:ind w:left="6372" w:right="-284" w:firstLine="708"/>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тыс. тенге</w:t>
      </w:r>
    </w:p>
    <w:tbl>
      <w:tblPr>
        <w:tblW w:w="0" w:type="auto"/>
        <w:jc w:val="center"/>
        <w:tblLook w:val="01E0" w:firstRow="1" w:lastRow="1" w:firstColumn="1" w:lastColumn="1" w:noHBand="0" w:noVBand="0"/>
      </w:tblPr>
      <w:tblGrid>
        <w:gridCol w:w="6663"/>
        <w:gridCol w:w="1701"/>
      </w:tblGrid>
      <w:tr w:rsidR="007E187E" w:rsidRPr="007E187E" w14:paraId="31CE03B0" w14:textId="77777777" w:rsidTr="004A789F">
        <w:trPr>
          <w:jc w:val="center"/>
        </w:trPr>
        <w:tc>
          <w:tcPr>
            <w:tcW w:w="6663" w:type="dxa"/>
          </w:tcPr>
          <w:p w14:paraId="33BB8303"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Прибыль до процентов и налогов</w:t>
            </w:r>
          </w:p>
        </w:tc>
        <w:tc>
          <w:tcPr>
            <w:tcW w:w="1701" w:type="dxa"/>
          </w:tcPr>
          <w:p w14:paraId="3B9DDA57"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1 800</w:t>
            </w:r>
          </w:p>
        </w:tc>
      </w:tr>
      <w:tr w:rsidR="007E187E" w:rsidRPr="007E187E" w14:paraId="474476C5" w14:textId="77777777" w:rsidTr="004A789F">
        <w:trPr>
          <w:jc w:val="center"/>
        </w:trPr>
        <w:tc>
          <w:tcPr>
            <w:tcW w:w="6663" w:type="dxa"/>
          </w:tcPr>
          <w:p w14:paraId="477046BC"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Проценты по облигациям</w:t>
            </w:r>
          </w:p>
        </w:tc>
        <w:tc>
          <w:tcPr>
            <w:tcW w:w="1701" w:type="dxa"/>
          </w:tcPr>
          <w:p w14:paraId="3956854C"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(200)</w:t>
            </w:r>
          </w:p>
        </w:tc>
      </w:tr>
      <w:tr w:rsidR="007E187E" w:rsidRPr="007E187E" w14:paraId="0463DBC7" w14:textId="77777777" w:rsidTr="004A789F">
        <w:trPr>
          <w:jc w:val="center"/>
        </w:trPr>
        <w:tc>
          <w:tcPr>
            <w:tcW w:w="6663" w:type="dxa"/>
          </w:tcPr>
          <w:p w14:paraId="288D4C51"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Дивиденды по привилегированным акциям</w:t>
            </w:r>
          </w:p>
        </w:tc>
        <w:tc>
          <w:tcPr>
            <w:tcW w:w="1701" w:type="dxa"/>
          </w:tcPr>
          <w:p w14:paraId="4FB596B7"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(80)</w:t>
            </w:r>
          </w:p>
        </w:tc>
      </w:tr>
      <w:tr w:rsidR="007E187E" w:rsidRPr="007E187E" w14:paraId="0D6430AC" w14:textId="77777777" w:rsidTr="004A789F">
        <w:trPr>
          <w:jc w:val="center"/>
        </w:trPr>
        <w:tc>
          <w:tcPr>
            <w:tcW w:w="6663" w:type="dxa"/>
          </w:tcPr>
          <w:p w14:paraId="05F306FC"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Прибыль до налогов</w:t>
            </w:r>
          </w:p>
        </w:tc>
        <w:tc>
          <w:tcPr>
            <w:tcW w:w="1701" w:type="dxa"/>
          </w:tcPr>
          <w:p w14:paraId="575FB308"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1 520</w:t>
            </w:r>
          </w:p>
        </w:tc>
      </w:tr>
      <w:tr w:rsidR="007E187E" w:rsidRPr="007E187E" w14:paraId="7C0CC498" w14:textId="77777777" w:rsidTr="004A789F">
        <w:trPr>
          <w:jc w:val="center"/>
        </w:trPr>
        <w:tc>
          <w:tcPr>
            <w:tcW w:w="6663" w:type="dxa"/>
          </w:tcPr>
          <w:p w14:paraId="57ABE623"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Расходы по налогу на прибыль</w:t>
            </w:r>
          </w:p>
        </w:tc>
        <w:tc>
          <w:tcPr>
            <w:tcW w:w="1701" w:type="dxa"/>
          </w:tcPr>
          <w:p w14:paraId="78A8BAA2"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(690)</w:t>
            </w:r>
          </w:p>
        </w:tc>
      </w:tr>
      <w:tr w:rsidR="007E187E" w:rsidRPr="007E187E" w14:paraId="32B8952C" w14:textId="77777777" w:rsidTr="004A789F">
        <w:trPr>
          <w:jc w:val="center"/>
        </w:trPr>
        <w:tc>
          <w:tcPr>
            <w:tcW w:w="6663" w:type="dxa"/>
          </w:tcPr>
          <w:p w14:paraId="10DF0338"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Чистая прибыль</w:t>
            </w:r>
          </w:p>
        </w:tc>
        <w:tc>
          <w:tcPr>
            <w:tcW w:w="1701" w:type="dxa"/>
          </w:tcPr>
          <w:p w14:paraId="568B2288"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830</w:t>
            </w:r>
          </w:p>
        </w:tc>
      </w:tr>
      <w:tr w:rsidR="007E187E" w:rsidRPr="007E187E" w14:paraId="7C020DA0" w14:textId="77777777" w:rsidTr="004A789F">
        <w:trPr>
          <w:jc w:val="center"/>
        </w:trPr>
        <w:tc>
          <w:tcPr>
            <w:tcW w:w="6663" w:type="dxa"/>
          </w:tcPr>
          <w:p w14:paraId="6E3F83AF"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Прочий совокупный доход (переоценка основных средств)</w:t>
            </w:r>
          </w:p>
        </w:tc>
        <w:tc>
          <w:tcPr>
            <w:tcW w:w="1701" w:type="dxa"/>
          </w:tcPr>
          <w:p w14:paraId="15ABD473"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40</w:t>
            </w:r>
          </w:p>
        </w:tc>
      </w:tr>
      <w:tr w:rsidR="007E187E" w:rsidRPr="007E187E" w14:paraId="5BC8CB0F" w14:textId="77777777" w:rsidTr="004A789F">
        <w:trPr>
          <w:jc w:val="center"/>
        </w:trPr>
        <w:tc>
          <w:tcPr>
            <w:tcW w:w="6663" w:type="dxa"/>
          </w:tcPr>
          <w:p w14:paraId="75D1A8C2"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Итого совокупный доход</w:t>
            </w:r>
          </w:p>
        </w:tc>
        <w:tc>
          <w:tcPr>
            <w:tcW w:w="1701" w:type="dxa"/>
          </w:tcPr>
          <w:p w14:paraId="07442193" w14:textId="77777777" w:rsidR="007E187E" w:rsidRPr="007E187E" w:rsidRDefault="007E187E" w:rsidP="007E187E">
            <w:pPr>
              <w:ind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870</w:t>
            </w:r>
          </w:p>
        </w:tc>
      </w:tr>
    </w:tbl>
    <w:p w14:paraId="61FD63D9" w14:textId="77777777" w:rsidR="00E06173" w:rsidRDefault="00E06173" w:rsidP="00E06173">
      <w:pPr>
        <w:ind w:right="-284"/>
        <w:jc w:val="both"/>
        <w:rPr>
          <w:rFonts w:ascii="Times New Roman" w:eastAsia="Times New Roman" w:hAnsi="Times New Roman" w:cs="Times New Roman"/>
          <w:sz w:val="24"/>
          <w:szCs w:val="24"/>
        </w:rPr>
      </w:pPr>
    </w:p>
    <w:p w14:paraId="4122E34E" w14:textId="1D47AE7B" w:rsidR="007E187E" w:rsidRPr="007E187E" w:rsidRDefault="007E187E" w:rsidP="00E06173">
      <w:pPr>
        <w:ind w:right="-284"/>
        <w:jc w:val="both"/>
        <w:rPr>
          <w:rFonts w:ascii="Times New Roman" w:eastAsia="Times New Roman" w:hAnsi="Times New Roman" w:cs="Times New Roman"/>
          <w:b/>
          <w:bCs/>
          <w:i/>
          <w:iCs/>
          <w:sz w:val="24"/>
          <w:szCs w:val="24"/>
        </w:rPr>
      </w:pPr>
      <w:r w:rsidRPr="007E187E">
        <w:rPr>
          <w:rFonts w:ascii="Times New Roman" w:eastAsia="Times New Roman" w:hAnsi="Times New Roman" w:cs="Times New Roman"/>
          <w:b/>
          <w:bCs/>
          <w:i/>
          <w:iCs/>
          <w:sz w:val="24"/>
          <w:szCs w:val="24"/>
        </w:rPr>
        <w:t>Дополнительная информация:</w:t>
      </w:r>
    </w:p>
    <w:p w14:paraId="7276ED8A" w14:textId="77777777" w:rsidR="007E187E" w:rsidRPr="007E187E" w:rsidRDefault="007E187E" w:rsidP="007E187E">
      <w:pPr>
        <w:numPr>
          <w:ilvl w:val="0"/>
          <w:numId w:val="48"/>
        </w:numPr>
        <w:ind w:left="360"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В течение 2016 г. объявлены дивиденды по обыкновенным акциям в размере 320 тыс. тенге.</w:t>
      </w:r>
    </w:p>
    <w:p w14:paraId="5783CEE7" w14:textId="77777777" w:rsidR="007E187E" w:rsidRPr="007E187E" w:rsidRDefault="007E187E" w:rsidP="00E06173">
      <w:pPr>
        <w:numPr>
          <w:ilvl w:val="0"/>
          <w:numId w:val="48"/>
        </w:numPr>
        <w:tabs>
          <w:tab w:val="left" w:pos="284"/>
        </w:tabs>
        <w:ind w:left="0" w:right="-284" w:firstLine="0"/>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7 июня 2016 г. была осуществлена льготная эмиссия 1 новой акции на каждые 8 обыкновенных акций в обращении.</w:t>
      </w:r>
    </w:p>
    <w:p w14:paraId="76A552D9" w14:textId="77777777" w:rsidR="007E187E" w:rsidRPr="007E187E" w:rsidRDefault="007E187E" w:rsidP="00E06173">
      <w:pPr>
        <w:numPr>
          <w:ilvl w:val="0"/>
          <w:numId w:val="48"/>
        </w:numPr>
        <w:tabs>
          <w:tab w:val="left" w:pos="284"/>
        </w:tabs>
        <w:ind w:left="0" w:right="-284" w:firstLine="0"/>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 xml:space="preserve">1 октября 2016 г. по подписке был осуществлен выпуск прав на покупку 1 новой акции по </w:t>
      </w:r>
      <w:r w:rsidRPr="007E187E">
        <w:rPr>
          <w:rFonts w:ascii="Times New Roman" w:eastAsia="Times New Roman" w:hAnsi="Times New Roman" w:cs="Times New Roman"/>
          <w:bCs/>
          <w:sz w:val="24"/>
          <w:szCs w:val="24"/>
        </w:rPr>
        <w:t xml:space="preserve">500 тенге </w:t>
      </w:r>
      <w:r w:rsidRPr="007E187E">
        <w:rPr>
          <w:rFonts w:ascii="Times New Roman" w:eastAsia="Times New Roman" w:hAnsi="Times New Roman" w:cs="Times New Roman"/>
          <w:sz w:val="24"/>
          <w:szCs w:val="24"/>
        </w:rPr>
        <w:t xml:space="preserve">на 5 обыкновенных акций в обращении. Непосредственно перед выпуском прав рыночная цена обыкновенной акции </w:t>
      </w:r>
      <w:r w:rsidRPr="007E187E">
        <w:rPr>
          <w:rFonts w:ascii="Times New Roman" w:eastAsia="Times New Roman" w:hAnsi="Times New Roman" w:cs="Times New Roman"/>
          <w:bCs/>
          <w:sz w:val="24"/>
          <w:szCs w:val="24"/>
        </w:rPr>
        <w:t>АО «</w:t>
      </w:r>
      <w:r w:rsidRPr="007E187E">
        <w:rPr>
          <w:rFonts w:ascii="Times New Roman" w:eastAsia="Times New Roman" w:hAnsi="Times New Roman" w:cs="Times New Roman"/>
          <w:sz w:val="24"/>
          <w:szCs w:val="24"/>
        </w:rPr>
        <w:t>Баян Сулу» составляла 1 400 тенге.</w:t>
      </w:r>
    </w:p>
    <w:p w14:paraId="3F68545B" w14:textId="77777777" w:rsidR="007E187E" w:rsidRPr="007E187E" w:rsidRDefault="007E187E" w:rsidP="007E187E">
      <w:pPr>
        <w:numPr>
          <w:ilvl w:val="0"/>
          <w:numId w:val="48"/>
        </w:numPr>
        <w:ind w:left="360"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Облигации могут быть конвертированы на следующих условиях:</w:t>
      </w:r>
    </w:p>
    <w:p w14:paraId="2078F4E9" w14:textId="77777777" w:rsidR="007E187E" w:rsidRPr="007E187E" w:rsidRDefault="007E187E" w:rsidP="007E187E">
      <w:pPr>
        <w:ind w:right="-284" w:firstLine="113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Год</w:t>
      </w:r>
      <w:r w:rsidRPr="007E187E">
        <w:rPr>
          <w:rFonts w:ascii="Times New Roman" w:eastAsia="Times New Roman" w:hAnsi="Times New Roman" w:cs="Times New Roman"/>
          <w:sz w:val="24"/>
          <w:szCs w:val="24"/>
        </w:rPr>
        <w:tab/>
      </w:r>
      <w:r w:rsidRPr="007E187E">
        <w:rPr>
          <w:rFonts w:ascii="Times New Roman" w:eastAsia="Times New Roman" w:hAnsi="Times New Roman" w:cs="Times New Roman"/>
          <w:sz w:val="24"/>
          <w:szCs w:val="24"/>
        </w:rPr>
        <w:tab/>
      </w:r>
      <w:r w:rsidRPr="007E187E">
        <w:rPr>
          <w:rFonts w:ascii="Times New Roman" w:eastAsia="Times New Roman" w:hAnsi="Times New Roman" w:cs="Times New Roman"/>
          <w:sz w:val="24"/>
          <w:szCs w:val="24"/>
        </w:rPr>
        <w:tab/>
        <w:t xml:space="preserve">Облигации  </w:t>
      </w:r>
      <w:r w:rsidRPr="007E187E">
        <w:rPr>
          <w:rFonts w:ascii="Times New Roman" w:eastAsia="Times New Roman" w:hAnsi="Times New Roman" w:cs="Times New Roman"/>
          <w:sz w:val="24"/>
          <w:szCs w:val="24"/>
        </w:rPr>
        <w:tab/>
      </w:r>
      <w:r w:rsidRPr="007E187E">
        <w:rPr>
          <w:rFonts w:ascii="Times New Roman" w:eastAsia="Times New Roman" w:hAnsi="Times New Roman" w:cs="Times New Roman"/>
          <w:sz w:val="24"/>
          <w:szCs w:val="24"/>
        </w:rPr>
        <w:tab/>
        <w:t>Обыкновенные акции</w:t>
      </w:r>
    </w:p>
    <w:p w14:paraId="5B585DEB" w14:textId="77777777" w:rsidR="007E187E" w:rsidRPr="007E187E" w:rsidRDefault="007E187E" w:rsidP="007E187E">
      <w:pPr>
        <w:ind w:right="-284" w:firstLine="113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2017 г. - 2022 г.</w:t>
      </w:r>
      <w:r w:rsidRPr="007E187E">
        <w:rPr>
          <w:rFonts w:ascii="Times New Roman" w:eastAsia="Times New Roman" w:hAnsi="Times New Roman" w:cs="Times New Roman"/>
          <w:sz w:val="24"/>
          <w:szCs w:val="24"/>
        </w:rPr>
        <w:tab/>
      </w:r>
      <w:r w:rsidRPr="007E187E">
        <w:rPr>
          <w:rFonts w:ascii="Times New Roman" w:eastAsia="Times New Roman" w:hAnsi="Times New Roman" w:cs="Times New Roman"/>
          <w:sz w:val="24"/>
          <w:szCs w:val="24"/>
        </w:rPr>
        <w:tab/>
        <w:t>100 единиц</w:t>
      </w:r>
      <w:r w:rsidRPr="007E187E">
        <w:rPr>
          <w:rFonts w:ascii="Times New Roman" w:eastAsia="Times New Roman" w:hAnsi="Times New Roman" w:cs="Times New Roman"/>
          <w:sz w:val="24"/>
          <w:szCs w:val="24"/>
        </w:rPr>
        <w:tab/>
      </w:r>
      <w:r w:rsidRPr="007E187E">
        <w:rPr>
          <w:rFonts w:ascii="Times New Roman" w:eastAsia="Times New Roman" w:hAnsi="Times New Roman" w:cs="Times New Roman"/>
          <w:sz w:val="24"/>
          <w:szCs w:val="24"/>
        </w:rPr>
        <w:tab/>
        <w:t>100 единиц</w:t>
      </w:r>
    </w:p>
    <w:p w14:paraId="6817E0F4" w14:textId="77777777" w:rsidR="007E187E" w:rsidRPr="007E187E" w:rsidRDefault="007E187E" w:rsidP="007E187E">
      <w:pPr>
        <w:ind w:right="-284" w:firstLine="113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2017 г. -</w:t>
      </w:r>
      <w:r w:rsidRPr="007E187E">
        <w:rPr>
          <w:rFonts w:ascii="Times New Roman" w:eastAsia="Times New Roman" w:hAnsi="Times New Roman" w:cs="Times New Roman"/>
          <w:sz w:val="24"/>
          <w:szCs w:val="24"/>
        </w:rPr>
        <w:tab/>
      </w:r>
      <w:r w:rsidRPr="007E187E">
        <w:rPr>
          <w:rFonts w:ascii="Times New Roman" w:eastAsia="Times New Roman" w:hAnsi="Times New Roman" w:cs="Times New Roman"/>
          <w:sz w:val="24"/>
          <w:szCs w:val="24"/>
        </w:rPr>
        <w:tab/>
      </w:r>
      <w:r w:rsidRPr="007E187E">
        <w:rPr>
          <w:rFonts w:ascii="Times New Roman" w:eastAsia="Times New Roman" w:hAnsi="Times New Roman" w:cs="Times New Roman"/>
          <w:sz w:val="24"/>
          <w:szCs w:val="24"/>
        </w:rPr>
        <w:tab/>
        <w:t>100 единиц</w:t>
      </w:r>
      <w:r w:rsidRPr="007E187E">
        <w:rPr>
          <w:rFonts w:ascii="Times New Roman" w:eastAsia="Times New Roman" w:hAnsi="Times New Roman" w:cs="Times New Roman"/>
          <w:sz w:val="24"/>
          <w:szCs w:val="24"/>
        </w:rPr>
        <w:tab/>
      </w:r>
      <w:r w:rsidRPr="007E187E">
        <w:rPr>
          <w:rFonts w:ascii="Times New Roman" w:eastAsia="Times New Roman" w:hAnsi="Times New Roman" w:cs="Times New Roman"/>
          <w:sz w:val="24"/>
          <w:szCs w:val="24"/>
        </w:rPr>
        <w:tab/>
        <w:t>120 единиц</w:t>
      </w:r>
    </w:p>
    <w:p w14:paraId="771DCFA6" w14:textId="77777777" w:rsidR="007E187E" w:rsidRPr="007E187E" w:rsidRDefault="007E187E" w:rsidP="007E187E">
      <w:pPr>
        <w:numPr>
          <w:ilvl w:val="0"/>
          <w:numId w:val="48"/>
        </w:numPr>
        <w:ind w:left="360"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 xml:space="preserve">Ставка налога на прибыль равна 33%. </w:t>
      </w:r>
    </w:p>
    <w:p w14:paraId="4DB3F96E" w14:textId="4AE91E9A" w:rsidR="007E187E" w:rsidRDefault="007E187E" w:rsidP="007E187E">
      <w:pPr>
        <w:numPr>
          <w:ilvl w:val="0"/>
          <w:numId w:val="48"/>
        </w:numPr>
        <w:ind w:left="360" w:right="-284"/>
        <w:jc w:val="both"/>
        <w:rPr>
          <w:rFonts w:ascii="Times New Roman" w:eastAsia="Times New Roman" w:hAnsi="Times New Roman" w:cs="Times New Roman"/>
          <w:sz w:val="24"/>
          <w:szCs w:val="24"/>
        </w:rPr>
      </w:pPr>
      <w:r w:rsidRPr="007E187E">
        <w:rPr>
          <w:rFonts w:ascii="Times New Roman" w:eastAsia="Times New Roman" w:hAnsi="Times New Roman" w:cs="Times New Roman"/>
          <w:sz w:val="24"/>
          <w:szCs w:val="24"/>
        </w:rPr>
        <w:t>В предыдущие года прибыль на акцию составляла 80 тенге.</w:t>
      </w:r>
    </w:p>
    <w:p w14:paraId="6C47D26F" w14:textId="77777777" w:rsidR="00E06173" w:rsidRPr="007E187E" w:rsidRDefault="00E06173" w:rsidP="00E06173">
      <w:pPr>
        <w:ind w:left="360" w:right="-284"/>
        <w:jc w:val="both"/>
        <w:rPr>
          <w:rFonts w:ascii="Times New Roman" w:eastAsia="Times New Roman" w:hAnsi="Times New Roman" w:cs="Times New Roman"/>
          <w:sz w:val="24"/>
          <w:szCs w:val="24"/>
        </w:rPr>
      </w:pPr>
    </w:p>
    <w:p w14:paraId="0C74E0FB" w14:textId="1A60DA06" w:rsidR="007E187E" w:rsidRPr="00E06173" w:rsidRDefault="007E187E" w:rsidP="00E06173">
      <w:pPr>
        <w:ind w:right="-284"/>
        <w:jc w:val="both"/>
        <w:rPr>
          <w:rFonts w:ascii="Times New Roman" w:eastAsia="Times New Roman" w:hAnsi="Times New Roman" w:cs="Times New Roman"/>
          <w:b/>
          <w:iCs/>
          <w:sz w:val="26"/>
          <w:szCs w:val="26"/>
        </w:rPr>
      </w:pPr>
      <w:r w:rsidRPr="007E187E">
        <w:rPr>
          <w:rFonts w:ascii="Times New Roman" w:eastAsia="Times New Roman" w:hAnsi="Times New Roman" w:cs="Times New Roman"/>
          <w:b/>
          <w:iCs/>
          <w:sz w:val="26"/>
          <w:szCs w:val="26"/>
        </w:rPr>
        <w:t>Задание:</w:t>
      </w:r>
    </w:p>
    <w:p w14:paraId="1098C8A9" w14:textId="77777777" w:rsidR="00E06173" w:rsidRPr="007E187E" w:rsidRDefault="00E06173" w:rsidP="00E06173">
      <w:pPr>
        <w:ind w:right="-284"/>
        <w:jc w:val="both"/>
        <w:rPr>
          <w:rFonts w:ascii="Times New Roman" w:eastAsia="Times New Roman" w:hAnsi="Times New Roman" w:cs="Times New Roman"/>
          <w:b/>
          <w:i/>
          <w:sz w:val="20"/>
          <w:szCs w:val="20"/>
        </w:rPr>
      </w:pPr>
    </w:p>
    <w:p w14:paraId="7AE7C5DC" w14:textId="5056C2E0" w:rsidR="007E187E" w:rsidRPr="007E187E" w:rsidRDefault="007E187E" w:rsidP="00E06173">
      <w:pPr>
        <w:spacing w:line="276" w:lineRule="auto"/>
        <w:ind w:right="-284"/>
        <w:jc w:val="both"/>
        <w:rPr>
          <w:rFonts w:ascii="Times New Roman" w:eastAsia="Times New Roman" w:hAnsi="Times New Roman" w:cs="Times New Roman"/>
          <w:b/>
          <w:bCs/>
          <w:sz w:val="24"/>
          <w:szCs w:val="24"/>
        </w:rPr>
      </w:pPr>
      <w:r w:rsidRPr="007E187E">
        <w:rPr>
          <w:rFonts w:ascii="Times New Roman" w:eastAsia="Times New Roman" w:hAnsi="Times New Roman" w:cs="Times New Roman"/>
          <w:b/>
          <w:bCs/>
          <w:sz w:val="24"/>
          <w:szCs w:val="24"/>
        </w:rPr>
        <w:t>1. Рассчитать прибыль на акцию АО «Баян Сулу» за 2016 год</w:t>
      </w:r>
      <w:r w:rsidR="00E06173">
        <w:rPr>
          <w:rFonts w:ascii="Times New Roman" w:eastAsia="Times New Roman" w:hAnsi="Times New Roman" w:cs="Times New Roman"/>
          <w:b/>
          <w:bCs/>
          <w:sz w:val="24"/>
          <w:szCs w:val="24"/>
        </w:rPr>
        <w:t>:</w:t>
      </w:r>
    </w:p>
    <w:p w14:paraId="289E9078" w14:textId="77777777" w:rsidR="007E187E" w:rsidRPr="007E187E" w:rsidRDefault="007E187E" w:rsidP="00E06173">
      <w:pPr>
        <w:spacing w:line="276" w:lineRule="auto"/>
        <w:ind w:right="-284"/>
        <w:jc w:val="both"/>
        <w:rPr>
          <w:rFonts w:ascii="Times New Roman" w:eastAsia="Times New Roman" w:hAnsi="Times New Roman" w:cs="Times New Roman"/>
          <w:b/>
          <w:bCs/>
          <w:sz w:val="24"/>
          <w:szCs w:val="24"/>
        </w:rPr>
      </w:pPr>
      <w:r w:rsidRPr="007E187E">
        <w:rPr>
          <w:rFonts w:ascii="Times New Roman" w:eastAsia="Times New Roman" w:hAnsi="Times New Roman" w:cs="Times New Roman"/>
          <w:b/>
          <w:bCs/>
          <w:sz w:val="24"/>
          <w:szCs w:val="24"/>
        </w:rPr>
        <w:t>а) базовую в сравнении с предыдущим отчетным периодом;</w:t>
      </w:r>
    </w:p>
    <w:p w14:paraId="661915B2" w14:textId="77777777" w:rsidR="007E187E" w:rsidRPr="007E187E" w:rsidRDefault="007E187E" w:rsidP="00E06173">
      <w:pPr>
        <w:spacing w:line="276" w:lineRule="auto"/>
        <w:ind w:right="-284"/>
        <w:jc w:val="both"/>
        <w:rPr>
          <w:rFonts w:ascii="Times New Roman" w:eastAsia="Times New Roman" w:hAnsi="Times New Roman" w:cs="Times New Roman"/>
          <w:b/>
          <w:bCs/>
          <w:sz w:val="24"/>
          <w:szCs w:val="24"/>
        </w:rPr>
      </w:pPr>
      <w:r w:rsidRPr="007E187E">
        <w:rPr>
          <w:rFonts w:ascii="Times New Roman" w:eastAsia="Times New Roman" w:hAnsi="Times New Roman" w:cs="Times New Roman"/>
          <w:b/>
          <w:bCs/>
          <w:sz w:val="24"/>
          <w:szCs w:val="24"/>
        </w:rPr>
        <w:t>б) разводненную (без сравнения).</w:t>
      </w:r>
    </w:p>
    <w:p w14:paraId="6B624027" w14:textId="77777777" w:rsidR="007E187E" w:rsidRPr="007E187E" w:rsidRDefault="007E187E" w:rsidP="00E06173">
      <w:pPr>
        <w:spacing w:line="276" w:lineRule="auto"/>
        <w:ind w:right="-284"/>
        <w:jc w:val="both"/>
        <w:rPr>
          <w:rFonts w:ascii="Times New Roman" w:eastAsia="Times New Roman" w:hAnsi="Times New Roman" w:cs="Times New Roman"/>
          <w:b/>
          <w:bCs/>
          <w:sz w:val="24"/>
          <w:szCs w:val="24"/>
        </w:rPr>
      </w:pPr>
      <w:r w:rsidRPr="007E187E">
        <w:rPr>
          <w:rFonts w:ascii="Times New Roman" w:eastAsia="Times New Roman" w:hAnsi="Times New Roman" w:cs="Times New Roman"/>
          <w:b/>
          <w:bCs/>
          <w:sz w:val="24"/>
          <w:szCs w:val="24"/>
        </w:rPr>
        <w:t>2. Объяснить, почему полезно раскрывать информацию не только о базовой, но и о пониженной прибыли на акцию.</w:t>
      </w:r>
    </w:p>
    <w:p w14:paraId="6EE6A81F" w14:textId="77777777" w:rsidR="007A6ED7" w:rsidRDefault="007A6ED7" w:rsidP="00E06173">
      <w:pPr>
        <w:spacing w:line="276" w:lineRule="auto"/>
        <w:jc w:val="both"/>
        <w:rPr>
          <w:rFonts w:ascii="Times New Roman" w:eastAsia="Times New Roman" w:hAnsi="Times New Roman" w:cs="Times New Roman"/>
          <w:b/>
          <w:sz w:val="24"/>
          <w:shd w:val="clear" w:color="auto" w:fill="FFFFFF"/>
          <w:lang w:eastAsia="en-US"/>
        </w:rPr>
      </w:pPr>
    </w:p>
    <w:p w14:paraId="21CC90EB" w14:textId="0D72A29B" w:rsidR="00E63A0E" w:rsidRDefault="00E63A0E" w:rsidP="00BE56C9">
      <w:pPr>
        <w:jc w:val="both"/>
        <w:rPr>
          <w:rFonts w:ascii="Times New Roman" w:eastAsia="Times New Roman" w:hAnsi="Times New Roman" w:cs="Times New Roman"/>
          <w:b/>
          <w:sz w:val="24"/>
          <w:shd w:val="clear" w:color="auto" w:fill="FFFFFF"/>
          <w:lang w:eastAsia="en-US"/>
        </w:rPr>
      </w:pPr>
    </w:p>
    <w:p w14:paraId="3FCFEDC5" w14:textId="26E18419" w:rsidR="00E06173" w:rsidRDefault="00E06173" w:rsidP="00BE56C9">
      <w:pPr>
        <w:jc w:val="both"/>
        <w:rPr>
          <w:rFonts w:ascii="Times New Roman" w:eastAsia="Times New Roman" w:hAnsi="Times New Roman" w:cs="Times New Roman"/>
          <w:b/>
          <w:sz w:val="24"/>
          <w:shd w:val="clear" w:color="auto" w:fill="FFFFFF"/>
          <w:lang w:eastAsia="en-US"/>
        </w:rPr>
      </w:pPr>
    </w:p>
    <w:p w14:paraId="3FE05153" w14:textId="1FC684B8" w:rsidR="002242A7" w:rsidRDefault="002242A7" w:rsidP="002242A7">
      <w:pPr>
        <w:jc w:val="center"/>
        <w:rPr>
          <w:rFonts w:ascii="Times New Roman" w:hAnsi="Times New Roman" w:cs="Times New Roman"/>
          <w:b/>
          <w:sz w:val="28"/>
          <w:szCs w:val="28"/>
        </w:rPr>
      </w:pPr>
      <w:r w:rsidRPr="009957FF">
        <w:rPr>
          <w:rFonts w:ascii="Times New Roman" w:hAnsi="Times New Roman" w:cs="Times New Roman"/>
          <w:b/>
          <w:sz w:val="28"/>
          <w:szCs w:val="28"/>
        </w:rPr>
        <w:t>Задача №</w:t>
      </w:r>
      <w:r>
        <w:rPr>
          <w:rFonts w:ascii="Times New Roman" w:hAnsi="Times New Roman" w:cs="Times New Roman"/>
          <w:b/>
          <w:sz w:val="28"/>
          <w:szCs w:val="28"/>
        </w:rPr>
        <w:t>5</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t xml:space="preserve">     </w:t>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sidRPr="009957FF">
        <w:rPr>
          <w:rFonts w:ascii="Times New Roman" w:hAnsi="Times New Roman" w:cs="Times New Roman"/>
          <w:b/>
          <w:sz w:val="28"/>
          <w:szCs w:val="28"/>
        </w:rPr>
        <w:tab/>
      </w:r>
      <w:r>
        <w:rPr>
          <w:rFonts w:ascii="Times New Roman" w:hAnsi="Times New Roman" w:cs="Times New Roman"/>
          <w:b/>
          <w:sz w:val="28"/>
          <w:szCs w:val="28"/>
        </w:rPr>
        <w:t>1</w:t>
      </w:r>
      <w:r w:rsidRPr="009957FF">
        <w:rPr>
          <w:rFonts w:ascii="Times New Roman" w:hAnsi="Times New Roman" w:cs="Times New Roman"/>
          <w:b/>
          <w:sz w:val="28"/>
          <w:szCs w:val="28"/>
        </w:rPr>
        <w:t>0 баллов</w:t>
      </w:r>
    </w:p>
    <w:p w14:paraId="1DDE4722" w14:textId="77777777" w:rsidR="0091225E" w:rsidRPr="009957FF" w:rsidRDefault="0091225E" w:rsidP="002242A7">
      <w:pPr>
        <w:jc w:val="center"/>
        <w:rPr>
          <w:rFonts w:ascii="Times New Roman" w:hAnsi="Times New Roman" w:cs="Times New Roman"/>
          <w:b/>
          <w:sz w:val="28"/>
          <w:szCs w:val="28"/>
        </w:rPr>
      </w:pPr>
    </w:p>
    <w:p w14:paraId="1A84377D" w14:textId="77777777" w:rsidR="007E187E" w:rsidRPr="007E187E" w:rsidRDefault="007E187E" w:rsidP="007E187E">
      <w:pPr>
        <w:widowControl w:val="0"/>
        <w:tabs>
          <w:tab w:val="left" w:pos="851"/>
        </w:tabs>
        <w:autoSpaceDE w:val="0"/>
        <w:autoSpaceDN w:val="0"/>
        <w:adjustRightInd w:val="0"/>
        <w:ind w:right="-284"/>
        <w:jc w:val="both"/>
        <w:rPr>
          <w:rFonts w:ascii="Times New Roman" w:eastAsia="Times New Roman" w:hAnsi="Times New Roman" w:cs="Times New Roman"/>
          <w:bCs/>
          <w:sz w:val="24"/>
          <w:szCs w:val="24"/>
        </w:rPr>
      </w:pPr>
      <w:r w:rsidRPr="007E187E">
        <w:rPr>
          <w:rFonts w:ascii="Times New Roman" w:eastAsia="Times New Roman" w:hAnsi="Times New Roman" w:cs="Times New Roman"/>
          <w:sz w:val="24"/>
          <w:szCs w:val="24"/>
        </w:rPr>
        <w:t>Стандарт МСФО (IAS) 20 «Учет государственных субсидий и раскрытие информации о государственной помощи» должен применяться при учете и раскрытии информации о государственных субсидиях и о других формах государственной помощи.</w:t>
      </w:r>
    </w:p>
    <w:p w14:paraId="5EDEB543" w14:textId="77777777" w:rsidR="00E06173" w:rsidRDefault="00E06173" w:rsidP="00E06173">
      <w:pPr>
        <w:widowControl w:val="0"/>
        <w:autoSpaceDE w:val="0"/>
        <w:autoSpaceDN w:val="0"/>
        <w:adjustRightInd w:val="0"/>
        <w:ind w:right="-284"/>
        <w:jc w:val="both"/>
        <w:rPr>
          <w:rFonts w:ascii="Times New Roman" w:eastAsia="Times New Roman" w:hAnsi="Times New Roman" w:cs="Times New Roman"/>
          <w:b/>
          <w:bCs/>
          <w:i/>
          <w:sz w:val="24"/>
          <w:szCs w:val="24"/>
        </w:rPr>
      </w:pPr>
    </w:p>
    <w:p w14:paraId="5D5178B9" w14:textId="18596280" w:rsidR="007E187E" w:rsidRPr="00E06173" w:rsidRDefault="007E187E" w:rsidP="00E06173">
      <w:pPr>
        <w:widowControl w:val="0"/>
        <w:autoSpaceDE w:val="0"/>
        <w:autoSpaceDN w:val="0"/>
        <w:adjustRightInd w:val="0"/>
        <w:ind w:right="-284"/>
        <w:jc w:val="both"/>
        <w:rPr>
          <w:rFonts w:ascii="Times New Roman" w:eastAsia="Times New Roman" w:hAnsi="Times New Roman" w:cs="Times New Roman"/>
          <w:b/>
          <w:bCs/>
          <w:iCs/>
          <w:sz w:val="26"/>
          <w:szCs w:val="26"/>
        </w:rPr>
      </w:pPr>
      <w:r w:rsidRPr="007E187E">
        <w:rPr>
          <w:rFonts w:ascii="Times New Roman" w:eastAsia="Times New Roman" w:hAnsi="Times New Roman" w:cs="Times New Roman"/>
          <w:b/>
          <w:bCs/>
          <w:iCs/>
          <w:sz w:val="26"/>
          <w:szCs w:val="26"/>
        </w:rPr>
        <w:t>Задание:</w:t>
      </w:r>
    </w:p>
    <w:p w14:paraId="382485F1" w14:textId="77777777" w:rsidR="00E06173" w:rsidRPr="00E06173" w:rsidRDefault="00E06173" w:rsidP="00E06173">
      <w:pPr>
        <w:widowControl w:val="0"/>
        <w:autoSpaceDE w:val="0"/>
        <w:autoSpaceDN w:val="0"/>
        <w:adjustRightInd w:val="0"/>
        <w:ind w:right="-284"/>
        <w:jc w:val="both"/>
        <w:rPr>
          <w:rFonts w:ascii="Times New Roman" w:eastAsia="Times New Roman" w:hAnsi="Times New Roman" w:cs="Times New Roman"/>
          <w:b/>
          <w:bCs/>
          <w:i/>
          <w:sz w:val="20"/>
          <w:szCs w:val="20"/>
        </w:rPr>
      </w:pPr>
    </w:p>
    <w:p w14:paraId="19912D09" w14:textId="77777777" w:rsidR="007E187E" w:rsidRPr="007E187E" w:rsidRDefault="007E187E" w:rsidP="00E06173">
      <w:pPr>
        <w:widowControl w:val="0"/>
        <w:autoSpaceDE w:val="0"/>
        <w:autoSpaceDN w:val="0"/>
        <w:adjustRightInd w:val="0"/>
        <w:spacing w:line="276" w:lineRule="auto"/>
        <w:ind w:right="-284"/>
        <w:jc w:val="both"/>
        <w:rPr>
          <w:rFonts w:ascii="Times New Roman" w:eastAsia="Times New Roman" w:hAnsi="Times New Roman" w:cs="Times New Roman"/>
          <w:b/>
          <w:sz w:val="24"/>
          <w:szCs w:val="24"/>
        </w:rPr>
      </w:pPr>
      <w:r w:rsidRPr="007E187E">
        <w:rPr>
          <w:rFonts w:ascii="Times New Roman" w:eastAsia="Times New Roman" w:hAnsi="Times New Roman" w:cs="Times New Roman"/>
          <w:b/>
          <w:sz w:val="24"/>
          <w:szCs w:val="24"/>
        </w:rPr>
        <w:t xml:space="preserve">Дайте определение понятию государственная субсидия, опишите основные подходы к учету получения и возврата государственных субсидий. </w:t>
      </w:r>
    </w:p>
    <w:p w14:paraId="539745C6" w14:textId="77777777" w:rsidR="002242A7" w:rsidRPr="00E06173" w:rsidRDefault="002242A7" w:rsidP="00E06173">
      <w:pPr>
        <w:spacing w:line="276" w:lineRule="auto"/>
        <w:jc w:val="both"/>
        <w:rPr>
          <w:rFonts w:ascii="Times New Roman" w:eastAsia="Times New Roman" w:hAnsi="Times New Roman" w:cs="Times New Roman"/>
          <w:b/>
          <w:sz w:val="24"/>
          <w:shd w:val="clear" w:color="auto" w:fill="FFFFFF"/>
          <w:lang w:eastAsia="en-US"/>
        </w:rPr>
      </w:pPr>
    </w:p>
    <w:sectPr w:rsidR="002242A7" w:rsidRPr="00E06173" w:rsidSect="00821C6A">
      <w:pgSz w:w="11906" w:h="16838"/>
      <w:pgMar w:top="709" w:right="567" w:bottom="0"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99C"/>
    <w:multiLevelType w:val="multilevel"/>
    <w:tmpl w:val="5372ABE8"/>
    <w:lvl w:ilvl="0">
      <w:start w:val="1"/>
      <w:numFmt w:val="upperLetter"/>
      <w:lvlText w:val="%1."/>
      <w:lvlJc w:val="left"/>
      <w:pPr>
        <w:ind w:left="720" w:hanging="360"/>
      </w:pPr>
      <w:rPr>
        <w:rFonts w:hint="default"/>
      </w:rPr>
    </w:lvl>
    <w:lvl w:ilvl="1">
      <w:start w:val="778"/>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9E4DB0"/>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4FC6CDE"/>
    <w:multiLevelType w:val="hybridMultilevel"/>
    <w:tmpl w:val="6EAAF3C0"/>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AA1022D"/>
    <w:multiLevelType w:val="hybridMultilevel"/>
    <w:tmpl w:val="F67A6850"/>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60231E"/>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36B2F12"/>
    <w:multiLevelType w:val="multilevel"/>
    <w:tmpl w:val="5A2A6D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4BA4A58"/>
    <w:multiLevelType w:val="multilevel"/>
    <w:tmpl w:val="15E409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6420DA4"/>
    <w:multiLevelType w:val="multilevel"/>
    <w:tmpl w:val="E0800A1A"/>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83D20E3"/>
    <w:multiLevelType w:val="multilevel"/>
    <w:tmpl w:val="D62CD092"/>
    <w:lvl w:ilvl="0">
      <w:start w:val="1"/>
      <w:numFmt w:val="upperLetter"/>
      <w:lvlText w:val="%1."/>
      <w:lvlJc w:val="left"/>
      <w:rPr>
        <w:rFonts w:hint="default"/>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DC6812"/>
    <w:multiLevelType w:val="hybridMultilevel"/>
    <w:tmpl w:val="ED4640AE"/>
    <w:lvl w:ilvl="0" w:tplc="8FB813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1B601B8"/>
    <w:multiLevelType w:val="multilevel"/>
    <w:tmpl w:val="40823D8A"/>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5B2464A"/>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5C403A6"/>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B982BD2"/>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D607821"/>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E7B66E6"/>
    <w:multiLevelType w:val="hybridMultilevel"/>
    <w:tmpl w:val="A4FE2A18"/>
    <w:lvl w:ilvl="0" w:tplc="305450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6" w15:restartNumberingAfterBreak="0">
    <w:nsid w:val="31067B98"/>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5B22102"/>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89A24A6"/>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00534E0"/>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4192B82"/>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B1236A1"/>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BCC1D47"/>
    <w:multiLevelType w:val="multilevel"/>
    <w:tmpl w:val="89805D0E"/>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C9A701E"/>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ED87DF4"/>
    <w:multiLevelType w:val="multilevel"/>
    <w:tmpl w:val="2368B13E"/>
    <w:lvl w:ilvl="0">
      <w:start w:val="1"/>
      <w:numFmt w:val="upperLetter"/>
      <w:lvlText w:val="%1."/>
      <w:lvlJc w:val="left"/>
      <w:pPr>
        <w:ind w:left="825" w:hanging="4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F49695E"/>
    <w:multiLevelType w:val="multilevel"/>
    <w:tmpl w:val="730AAFD2"/>
    <w:lvl w:ilvl="0">
      <w:start w:val="1"/>
      <w:numFmt w:val="upperLetter"/>
      <w:lvlText w:val="%1."/>
      <w:lvlJc w:val="left"/>
      <w:pPr>
        <w:ind w:left="720" w:hanging="360"/>
      </w:pPr>
      <w:rPr>
        <w:rFonts w:hint="default"/>
      </w:rPr>
    </w:lvl>
    <w:lvl w:ilvl="1">
      <w:start w:val="211"/>
      <w:numFmt w:val="decimal"/>
      <w:lvlText w:val="%2"/>
      <w:lvlJc w:val="left"/>
      <w:pPr>
        <w:ind w:left="1440" w:hanging="360"/>
      </w:pPr>
      <w:rPr>
        <w:rFonts w:ascii="Times New Roman" w:hAnsi="Times New Roman" w:hint="default"/>
        <w:color w:val="000000"/>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2A70E6F"/>
    <w:multiLevelType w:val="hybridMultilevel"/>
    <w:tmpl w:val="2764A97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DB5AC4"/>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48B2629"/>
    <w:multiLevelType w:val="multilevel"/>
    <w:tmpl w:val="A2C4AA56"/>
    <w:lvl w:ilvl="0">
      <w:start w:val="1"/>
      <w:numFmt w:val="upp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5D51F84"/>
    <w:multiLevelType w:val="hybridMultilevel"/>
    <w:tmpl w:val="7C08BD38"/>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B260AB9"/>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D1A6E3C"/>
    <w:multiLevelType w:val="multilevel"/>
    <w:tmpl w:val="797607E0"/>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0FD0DEC"/>
    <w:multiLevelType w:val="hybridMultilevel"/>
    <w:tmpl w:val="82D4A80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AE67FB"/>
    <w:multiLevelType w:val="hybridMultilevel"/>
    <w:tmpl w:val="4F40C5C2"/>
    <w:lvl w:ilvl="0" w:tplc="1F60FC9A">
      <w:start w:val="1"/>
      <w:numFmt w:val="upperLetter"/>
      <w:lvlText w:val="%1."/>
      <w:lvlJc w:val="left"/>
      <w:pPr>
        <w:ind w:left="360" w:hanging="360"/>
      </w:pPr>
      <w:rPr>
        <w:b w:val="0"/>
      </w:rPr>
    </w:lvl>
    <w:lvl w:ilvl="1" w:tplc="04190019">
      <w:start w:val="1"/>
      <w:numFmt w:val="decimal"/>
      <w:lvlText w:val="%2."/>
      <w:lvlJc w:val="left"/>
      <w:pPr>
        <w:tabs>
          <w:tab w:val="num" w:pos="1020"/>
        </w:tabs>
        <w:ind w:left="1020" w:hanging="360"/>
      </w:pPr>
    </w:lvl>
    <w:lvl w:ilvl="2" w:tplc="0419001B">
      <w:start w:val="1"/>
      <w:numFmt w:val="decimal"/>
      <w:lvlText w:val="%3."/>
      <w:lvlJc w:val="left"/>
      <w:pPr>
        <w:tabs>
          <w:tab w:val="num" w:pos="1740"/>
        </w:tabs>
        <w:ind w:left="1740" w:hanging="360"/>
      </w:pPr>
    </w:lvl>
    <w:lvl w:ilvl="3" w:tplc="0419000F">
      <w:start w:val="1"/>
      <w:numFmt w:val="decimal"/>
      <w:lvlText w:val="%4."/>
      <w:lvlJc w:val="left"/>
      <w:pPr>
        <w:tabs>
          <w:tab w:val="num" w:pos="2460"/>
        </w:tabs>
        <w:ind w:left="2460" w:hanging="360"/>
      </w:pPr>
    </w:lvl>
    <w:lvl w:ilvl="4" w:tplc="04190019">
      <w:start w:val="1"/>
      <w:numFmt w:val="decimal"/>
      <w:lvlText w:val="%5."/>
      <w:lvlJc w:val="left"/>
      <w:pPr>
        <w:tabs>
          <w:tab w:val="num" w:pos="3180"/>
        </w:tabs>
        <w:ind w:left="3180" w:hanging="360"/>
      </w:pPr>
    </w:lvl>
    <w:lvl w:ilvl="5" w:tplc="0419001B">
      <w:start w:val="1"/>
      <w:numFmt w:val="decimal"/>
      <w:lvlText w:val="%6."/>
      <w:lvlJc w:val="left"/>
      <w:pPr>
        <w:tabs>
          <w:tab w:val="num" w:pos="3900"/>
        </w:tabs>
        <w:ind w:left="3900" w:hanging="360"/>
      </w:pPr>
    </w:lvl>
    <w:lvl w:ilvl="6" w:tplc="0419000F">
      <w:start w:val="1"/>
      <w:numFmt w:val="decimal"/>
      <w:lvlText w:val="%7."/>
      <w:lvlJc w:val="left"/>
      <w:pPr>
        <w:tabs>
          <w:tab w:val="num" w:pos="4620"/>
        </w:tabs>
        <w:ind w:left="4620" w:hanging="360"/>
      </w:pPr>
    </w:lvl>
    <w:lvl w:ilvl="7" w:tplc="04190019">
      <w:start w:val="1"/>
      <w:numFmt w:val="decimal"/>
      <w:lvlText w:val="%8."/>
      <w:lvlJc w:val="left"/>
      <w:pPr>
        <w:tabs>
          <w:tab w:val="num" w:pos="5340"/>
        </w:tabs>
        <w:ind w:left="5340" w:hanging="360"/>
      </w:pPr>
    </w:lvl>
    <w:lvl w:ilvl="8" w:tplc="0419001B">
      <w:start w:val="1"/>
      <w:numFmt w:val="decimal"/>
      <w:lvlText w:val="%9."/>
      <w:lvlJc w:val="left"/>
      <w:pPr>
        <w:tabs>
          <w:tab w:val="num" w:pos="6060"/>
        </w:tabs>
        <w:ind w:left="6060" w:hanging="360"/>
      </w:pPr>
    </w:lvl>
  </w:abstractNum>
  <w:abstractNum w:abstractNumId="34" w15:restartNumberingAfterBreak="0">
    <w:nsid w:val="65680530"/>
    <w:multiLevelType w:val="multilevel"/>
    <w:tmpl w:val="3F82B696"/>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7CD7DF2"/>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B4867F8"/>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1853CD9"/>
    <w:multiLevelType w:val="multilevel"/>
    <w:tmpl w:val="2E668CA8"/>
    <w:lvl w:ilvl="0">
      <w:start w:val="1"/>
      <w:numFmt w:val="decimal"/>
      <w:lvlText w:val="%1."/>
      <w:lvlJc w:val="left"/>
      <w:pPr>
        <w:ind w:left="720" w:hanging="360"/>
      </w:pPr>
      <w:rPr>
        <w:rFonts w:ascii="Times New Roman" w:eastAsia="Times New Roman" w:hAnsi="Times New Roman" w:cs="Times New Roman"/>
        <w:lang w:val="ru-RU"/>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7000FC8"/>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7565D1E"/>
    <w:multiLevelType w:val="multilevel"/>
    <w:tmpl w:val="A3C06490"/>
    <w:lvl w:ilvl="0">
      <w:start w:val="1"/>
      <w:numFmt w:val="upperLetter"/>
      <w:lvlText w:val="%1."/>
      <w:lvlJc w:val="left"/>
      <w:pPr>
        <w:ind w:left="720" w:hanging="360"/>
      </w:pPr>
      <w:rPr>
        <w:rFonts w:hint="default"/>
      </w:rPr>
    </w:lvl>
    <w:lvl w:ilvl="1">
      <w:start w:val="11"/>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8A9400F"/>
    <w:multiLevelType w:val="multilevel"/>
    <w:tmpl w:val="15E409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9F876E7"/>
    <w:multiLevelType w:val="multilevel"/>
    <w:tmpl w:val="2764A9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C4F3EA9"/>
    <w:multiLevelType w:val="multilevel"/>
    <w:tmpl w:val="A1C2F996"/>
    <w:lvl w:ilvl="0">
      <w:start w:val="1"/>
      <w:numFmt w:val="upperLetter"/>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7CB3394D"/>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7D13285A"/>
    <w:multiLevelType w:val="hybridMultilevel"/>
    <w:tmpl w:val="A4FE2A18"/>
    <w:lvl w:ilvl="0" w:tplc="04190011">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5" w15:restartNumberingAfterBreak="0">
    <w:nsid w:val="7ECB7517"/>
    <w:multiLevelType w:val="multilevel"/>
    <w:tmpl w:val="77882D14"/>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7F60583B"/>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7F704D4F"/>
    <w:multiLevelType w:val="hybridMultilevel"/>
    <w:tmpl w:val="492A4DB0"/>
    <w:lvl w:ilvl="0" w:tplc="04190015">
      <w:start w:val="1"/>
      <w:numFmt w:val="upp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4"/>
  </w:num>
  <w:num w:numId="2">
    <w:abstractNumId w:val="27"/>
  </w:num>
  <w:num w:numId="3">
    <w:abstractNumId w:val="7"/>
  </w:num>
  <w:num w:numId="4">
    <w:abstractNumId w:val="29"/>
  </w:num>
  <w:num w:numId="5">
    <w:abstractNumId w:val="36"/>
  </w:num>
  <w:num w:numId="6">
    <w:abstractNumId w:val="34"/>
  </w:num>
  <w:num w:numId="7">
    <w:abstractNumId w:val="17"/>
  </w:num>
  <w:num w:numId="8">
    <w:abstractNumId w:val="41"/>
  </w:num>
  <w:num w:numId="9">
    <w:abstractNumId w:val="19"/>
  </w:num>
  <w:num w:numId="10">
    <w:abstractNumId w:val="37"/>
  </w:num>
  <w:num w:numId="11">
    <w:abstractNumId w:val="5"/>
  </w:num>
  <w:num w:numId="12">
    <w:abstractNumId w:val="28"/>
  </w:num>
  <w:num w:numId="13">
    <w:abstractNumId w:val="38"/>
  </w:num>
  <w:num w:numId="14">
    <w:abstractNumId w:val="23"/>
  </w:num>
  <w:num w:numId="15">
    <w:abstractNumId w:val="4"/>
  </w:num>
  <w:num w:numId="16">
    <w:abstractNumId w:val="8"/>
  </w:num>
  <w:num w:numId="17">
    <w:abstractNumId w:val="40"/>
  </w:num>
  <w:num w:numId="18">
    <w:abstractNumId w:val="0"/>
  </w:num>
  <w:num w:numId="19">
    <w:abstractNumId w:val="47"/>
  </w:num>
  <w:num w:numId="20">
    <w:abstractNumId w:val="22"/>
  </w:num>
  <w:num w:numId="21">
    <w:abstractNumId w:val="39"/>
  </w:num>
  <w:num w:numId="22">
    <w:abstractNumId w:val="43"/>
  </w:num>
  <w:num w:numId="23">
    <w:abstractNumId w:val="10"/>
  </w:num>
  <w:num w:numId="24">
    <w:abstractNumId w:val="14"/>
  </w:num>
  <w:num w:numId="25">
    <w:abstractNumId w:val="13"/>
  </w:num>
  <w:num w:numId="26">
    <w:abstractNumId w:val="2"/>
  </w:num>
  <w:num w:numId="27">
    <w:abstractNumId w:val="33"/>
  </w:num>
  <w:num w:numId="28">
    <w:abstractNumId w:val="46"/>
  </w:num>
  <w:num w:numId="29">
    <w:abstractNumId w:val="45"/>
  </w:num>
  <w:num w:numId="30">
    <w:abstractNumId w:val="30"/>
  </w:num>
  <w:num w:numId="31">
    <w:abstractNumId w:val="26"/>
  </w:num>
  <w:num w:numId="32">
    <w:abstractNumId w:val="18"/>
  </w:num>
  <w:num w:numId="33">
    <w:abstractNumId w:val="32"/>
  </w:num>
  <w:num w:numId="34">
    <w:abstractNumId w:val="11"/>
  </w:num>
  <w:num w:numId="35">
    <w:abstractNumId w:val="35"/>
  </w:num>
  <w:num w:numId="36">
    <w:abstractNumId w:val="20"/>
  </w:num>
  <w:num w:numId="37">
    <w:abstractNumId w:val="1"/>
  </w:num>
  <w:num w:numId="38">
    <w:abstractNumId w:val="21"/>
  </w:num>
  <w:num w:numId="39">
    <w:abstractNumId w:val="6"/>
  </w:num>
  <w:num w:numId="40">
    <w:abstractNumId w:val="24"/>
  </w:num>
  <w:num w:numId="41">
    <w:abstractNumId w:val="25"/>
  </w:num>
  <w:num w:numId="42">
    <w:abstractNumId w:val="16"/>
  </w:num>
  <w:num w:numId="43">
    <w:abstractNumId w:val="42"/>
  </w:num>
  <w:num w:numId="44">
    <w:abstractNumId w:val="3"/>
  </w:num>
  <w:num w:numId="45">
    <w:abstractNumId w:val="31"/>
  </w:num>
  <w:num w:numId="46">
    <w:abstractNumId w:val="12"/>
  </w:num>
  <w:num w:numId="47">
    <w:abstractNumId w:val="15"/>
  </w:num>
  <w:num w:numId="4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28"/>
    <w:rsid w:val="00011771"/>
    <w:rsid w:val="00011E9A"/>
    <w:rsid w:val="000133E2"/>
    <w:rsid w:val="0001509C"/>
    <w:rsid w:val="000151D1"/>
    <w:rsid w:val="00022D6D"/>
    <w:rsid w:val="00040BE4"/>
    <w:rsid w:val="000433A0"/>
    <w:rsid w:val="00055A76"/>
    <w:rsid w:val="000643FF"/>
    <w:rsid w:val="0007230E"/>
    <w:rsid w:val="00083736"/>
    <w:rsid w:val="000920E8"/>
    <w:rsid w:val="000979FB"/>
    <w:rsid w:val="000B172E"/>
    <w:rsid w:val="000B306F"/>
    <w:rsid w:val="000B5838"/>
    <w:rsid w:val="000C53F9"/>
    <w:rsid w:val="000C6333"/>
    <w:rsid w:val="000C731F"/>
    <w:rsid w:val="000D3751"/>
    <w:rsid w:val="000E00C8"/>
    <w:rsid w:val="000E196F"/>
    <w:rsid w:val="000E1B36"/>
    <w:rsid w:val="000F0A6F"/>
    <w:rsid w:val="000F5513"/>
    <w:rsid w:val="0010231B"/>
    <w:rsid w:val="00105BD9"/>
    <w:rsid w:val="00107710"/>
    <w:rsid w:val="001101B0"/>
    <w:rsid w:val="00121458"/>
    <w:rsid w:val="0012248B"/>
    <w:rsid w:val="00123CF1"/>
    <w:rsid w:val="00135A29"/>
    <w:rsid w:val="00136718"/>
    <w:rsid w:val="00140D3E"/>
    <w:rsid w:val="00142706"/>
    <w:rsid w:val="0015227A"/>
    <w:rsid w:val="00152618"/>
    <w:rsid w:val="00153BA7"/>
    <w:rsid w:val="00160B10"/>
    <w:rsid w:val="00165C4D"/>
    <w:rsid w:val="0018407E"/>
    <w:rsid w:val="00192206"/>
    <w:rsid w:val="0019699F"/>
    <w:rsid w:val="001A440E"/>
    <w:rsid w:val="001D0AC5"/>
    <w:rsid w:val="001D1A6A"/>
    <w:rsid w:val="001D550A"/>
    <w:rsid w:val="001F5E28"/>
    <w:rsid w:val="002025D8"/>
    <w:rsid w:val="002242A7"/>
    <w:rsid w:val="002259E6"/>
    <w:rsid w:val="002361E9"/>
    <w:rsid w:val="00245158"/>
    <w:rsid w:val="00247E0C"/>
    <w:rsid w:val="00254E6B"/>
    <w:rsid w:val="002579BD"/>
    <w:rsid w:val="00257DD0"/>
    <w:rsid w:val="00261413"/>
    <w:rsid w:val="00267058"/>
    <w:rsid w:val="00270FAA"/>
    <w:rsid w:val="002876C7"/>
    <w:rsid w:val="00290090"/>
    <w:rsid w:val="002922AD"/>
    <w:rsid w:val="00294909"/>
    <w:rsid w:val="00295684"/>
    <w:rsid w:val="002A4A35"/>
    <w:rsid w:val="002B255D"/>
    <w:rsid w:val="002E29EA"/>
    <w:rsid w:val="002F03AF"/>
    <w:rsid w:val="002F083A"/>
    <w:rsid w:val="002F4D13"/>
    <w:rsid w:val="002F5870"/>
    <w:rsid w:val="002F72D1"/>
    <w:rsid w:val="003040DC"/>
    <w:rsid w:val="00305C9E"/>
    <w:rsid w:val="00314B0A"/>
    <w:rsid w:val="003154BC"/>
    <w:rsid w:val="00315524"/>
    <w:rsid w:val="00322BF9"/>
    <w:rsid w:val="003539BA"/>
    <w:rsid w:val="0036344A"/>
    <w:rsid w:val="00387A2C"/>
    <w:rsid w:val="003A5F51"/>
    <w:rsid w:val="003A6096"/>
    <w:rsid w:val="003C16CF"/>
    <w:rsid w:val="003E3207"/>
    <w:rsid w:val="003F437A"/>
    <w:rsid w:val="003F5C3D"/>
    <w:rsid w:val="0041267A"/>
    <w:rsid w:val="0041543B"/>
    <w:rsid w:val="00422D7F"/>
    <w:rsid w:val="00423705"/>
    <w:rsid w:val="00445A74"/>
    <w:rsid w:val="00472C39"/>
    <w:rsid w:val="00481275"/>
    <w:rsid w:val="004939B8"/>
    <w:rsid w:val="004B2D48"/>
    <w:rsid w:val="004C2A03"/>
    <w:rsid w:val="004C667B"/>
    <w:rsid w:val="004C7E9A"/>
    <w:rsid w:val="004D38DD"/>
    <w:rsid w:val="004D3E32"/>
    <w:rsid w:val="004F3A5D"/>
    <w:rsid w:val="00503440"/>
    <w:rsid w:val="005054F2"/>
    <w:rsid w:val="00511D41"/>
    <w:rsid w:val="005143D3"/>
    <w:rsid w:val="0051469F"/>
    <w:rsid w:val="00522EF6"/>
    <w:rsid w:val="00541100"/>
    <w:rsid w:val="00542442"/>
    <w:rsid w:val="00560C96"/>
    <w:rsid w:val="00565FCF"/>
    <w:rsid w:val="005676DC"/>
    <w:rsid w:val="0057131E"/>
    <w:rsid w:val="00571BB2"/>
    <w:rsid w:val="00580382"/>
    <w:rsid w:val="00585098"/>
    <w:rsid w:val="00585780"/>
    <w:rsid w:val="00586EE5"/>
    <w:rsid w:val="00597503"/>
    <w:rsid w:val="005B058E"/>
    <w:rsid w:val="005B3DEC"/>
    <w:rsid w:val="005C5912"/>
    <w:rsid w:val="005C631C"/>
    <w:rsid w:val="005D216A"/>
    <w:rsid w:val="005D2270"/>
    <w:rsid w:val="005D3873"/>
    <w:rsid w:val="005E3953"/>
    <w:rsid w:val="005F725A"/>
    <w:rsid w:val="005F73B0"/>
    <w:rsid w:val="006249A9"/>
    <w:rsid w:val="0063387B"/>
    <w:rsid w:val="00635018"/>
    <w:rsid w:val="00645A6D"/>
    <w:rsid w:val="00655B2A"/>
    <w:rsid w:val="00665B81"/>
    <w:rsid w:val="0067283F"/>
    <w:rsid w:val="00683950"/>
    <w:rsid w:val="00695ED1"/>
    <w:rsid w:val="006A1213"/>
    <w:rsid w:val="006A149A"/>
    <w:rsid w:val="006A3C1F"/>
    <w:rsid w:val="006B6680"/>
    <w:rsid w:val="006B6A85"/>
    <w:rsid w:val="006C53BF"/>
    <w:rsid w:val="006C73FF"/>
    <w:rsid w:val="006C7648"/>
    <w:rsid w:val="006E2102"/>
    <w:rsid w:val="006F67F1"/>
    <w:rsid w:val="007126B6"/>
    <w:rsid w:val="0072367E"/>
    <w:rsid w:val="00750F92"/>
    <w:rsid w:val="00751350"/>
    <w:rsid w:val="007568F0"/>
    <w:rsid w:val="007612F6"/>
    <w:rsid w:val="0076497C"/>
    <w:rsid w:val="00774229"/>
    <w:rsid w:val="00775442"/>
    <w:rsid w:val="00776BCF"/>
    <w:rsid w:val="00781AC2"/>
    <w:rsid w:val="00797A0D"/>
    <w:rsid w:val="007A28DB"/>
    <w:rsid w:val="007A6ED7"/>
    <w:rsid w:val="007B52DC"/>
    <w:rsid w:val="007C2C60"/>
    <w:rsid w:val="007D1493"/>
    <w:rsid w:val="007E187E"/>
    <w:rsid w:val="007E6A08"/>
    <w:rsid w:val="007F14BC"/>
    <w:rsid w:val="007F692C"/>
    <w:rsid w:val="00801642"/>
    <w:rsid w:val="00810398"/>
    <w:rsid w:val="008129F9"/>
    <w:rsid w:val="00820561"/>
    <w:rsid w:val="008210B6"/>
    <w:rsid w:val="00821C6A"/>
    <w:rsid w:val="00840EEA"/>
    <w:rsid w:val="0084558B"/>
    <w:rsid w:val="00856E78"/>
    <w:rsid w:val="00862E80"/>
    <w:rsid w:val="008750EA"/>
    <w:rsid w:val="00893F13"/>
    <w:rsid w:val="0089419C"/>
    <w:rsid w:val="008A0B78"/>
    <w:rsid w:val="008B043A"/>
    <w:rsid w:val="008C56E5"/>
    <w:rsid w:val="008F1E55"/>
    <w:rsid w:val="00900E73"/>
    <w:rsid w:val="0090280E"/>
    <w:rsid w:val="0091225E"/>
    <w:rsid w:val="009164F1"/>
    <w:rsid w:val="0092226F"/>
    <w:rsid w:val="00923E87"/>
    <w:rsid w:val="00933651"/>
    <w:rsid w:val="009467F1"/>
    <w:rsid w:val="00950E1F"/>
    <w:rsid w:val="00952884"/>
    <w:rsid w:val="00957C86"/>
    <w:rsid w:val="00962B69"/>
    <w:rsid w:val="009701E3"/>
    <w:rsid w:val="0097054C"/>
    <w:rsid w:val="009819FA"/>
    <w:rsid w:val="009859F3"/>
    <w:rsid w:val="009908A6"/>
    <w:rsid w:val="0099186D"/>
    <w:rsid w:val="009919C5"/>
    <w:rsid w:val="009957FF"/>
    <w:rsid w:val="00996757"/>
    <w:rsid w:val="009A4728"/>
    <w:rsid w:val="009B1485"/>
    <w:rsid w:val="009B4969"/>
    <w:rsid w:val="009D374D"/>
    <w:rsid w:val="009D3CBE"/>
    <w:rsid w:val="009F0722"/>
    <w:rsid w:val="009F39C6"/>
    <w:rsid w:val="00A01FCE"/>
    <w:rsid w:val="00A04AE6"/>
    <w:rsid w:val="00A12EC8"/>
    <w:rsid w:val="00A12F34"/>
    <w:rsid w:val="00A16067"/>
    <w:rsid w:val="00A24384"/>
    <w:rsid w:val="00A61E57"/>
    <w:rsid w:val="00A6615D"/>
    <w:rsid w:val="00AA4EBF"/>
    <w:rsid w:val="00AA4EE2"/>
    <w:rsid w:val="00AB4C1C"/>
    <w:rsid w:val="00AB6740"/>
    <w:rsid w:val="00AC4254"/>
    <w:rsid w:val="00AC7C90"/>
    <w:rsid w:val="00AD3DA9"/>
    <w:rsid w:val="00AD6F4C"/>
    <w:rsid w:val="00AE1C8C"/>
    <w:rsid w:val="00AE3692"/>
    <w:rsid w:val="00AE544D"/>
    <w:rsid w:val="00AE6489"/>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E56C9"/>
    <w:rsid w:val="00BF2BD1"/>
    <w:rsid w:val="00BF75B1"/>
    <w:rsid w:val="00C01A82"/>
    <w:rsid w:val="00C2679C"/>
    <w:rsid w:val="00C30291"/>
    <w:rsid w:val="00C32F45"/>
    <w:rsid w:val="00C3498D"/>
    <w:rsid w:val="00C3713C"/>
    <w:rsid w:val="00C462FD"/>
    <w:rsid w:val="00C619B8"/>
    <w:rsid w:val="00C86D58"/>
    <w:rsid w:val="00C93695"/>
    <w:rsid w:val="00CA6660"/>
    <w:rsid w:val="00CC2759"/>
    <w:rsid w:val="00D12D38"/>
    <w:rsid w:val="00D1319C"/>
    <w:rsid w:val="00D133F4"/>
    <w:rsid w:val="00D56F15"/>
    <w:rsid w:val="00D753C3"/>
    <w:rsid w:val="00D93AEF"/>
    <w:rsid w:val="00DA09E1"/>
    <w:rsid w:val="00DA2CDC"/>
    <w:rsid w:val="00DB3353"/>
    <w:rsid w:val="00DC2D4B"/>
    <w:rsid w:val="00DE5D21"/>
    <w:rsid w:val="00E06173"/>
    <w:rsid w:val="00E10692"/>
    <w:rsid w:val="00E128AF"/>
    <w:rsid w:val="00E16ED3"/>
    <w:rsid w:val="00E20EE4"/>
    <w:rsid w:val="00E25B5D"/>
    <w:rsid w:val="00E301DC"/>
    <w:rsid w:val="00E46442"/>
    <w:rsid w:val="00E471CA"/>
    <w:rsid w:val="00E47409"/>
    <w:rsid w:val="00E53965"/>
    <w:rsid w:val="00E63A0E"/>
    <w:rsid w:val="00E64466"/>
    <w:rsid w:val="00E742A8"/>
    <w:rsid w:val="00E760CC"/>
    <w:rsid w:val="00E80723"/>
    <w:rsid w:val="00E87987"/>
    <w:rsid w:val="00EA365E"/>
    <w:rsid w:val="00ED488D"/>
    <w:rsid w:val="00EE355D"/>
    <w:rsid w:val="00EE7ED4"/>
    <w:rsid w:val="00EF1F84"/>
    <w:rsid w:val="00EF4788"/>
    <w:rsid w:val="00F06454"/>
    <w:rsid w:val="00F119FC"/>
    <w:rsid w:val="00F25BF9"/>
    <w:rsid w:val="00F26C0C"/>
    <w:rsid w:val="00F27BBF"/>
    <w:rsid w:val="00F40ED4"/>
    <w:rsid w:val="00F41804"/>
    <w:rsid w:val="00F534C4"/>
    <w:rsid w:val="00F63013"/>
    <w:rsid w:val="00F71FD6"/>
    <w:rsid w:val="00F72B9D"/>
    <w:rsid w:val="00F82738"/>
    <w:rsid w:val="00F84F9C"/>
    <w:rsid w:val="00F86586"/>
    <w:rsid w:val="00FB2F08"/>
    <w:rsid w:val="00FC2C1B"/>
    <w:rsid w:val="00FD69F5"/>
    <w:rsid w:val="00FD767D"/>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968D"/>
  <w15:docId w15:val="{A3F75175-7680-47FD-A58A-99B1C3F0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 w:type="paragraph" w:styleId="ab">
    <w:name w:val="No Spacing"/>
    <w:uiPriority w:val="1"/>
    <w:qFormat/>
    <w:rsid w:val="000979FB"/>
    <w:pPr>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DA42-6135-4E3E-9BAC-2FFC525C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8</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bora@ZERDE.DOM</cp:lastModifiedBy>
  <cp:revision>91</cp:revision>
  <cp:lastPrinted>2019-04-18T05:53:00Z</cp:lastPrinted>
  <dcterms:created xsi:type="dcterms:W3CDTF">2018-06-06T08:24:00Z</dcterms:created>
  <dcterms:modified xsi:type="dcterms:W3CDTF">2025-04-04T11:02:00Z</dcterms:modified>
</cp:coreProperties>
</file>